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5AD2E" w14:textId="505A0740" w:rsidR="001E0E46" w:rsidRPr="001E0E46" w:rsidRDefault="001E0E46" w:rsidP="001E0E46">
      <w:pPr>
        <w:pStyle w:val="CRCoverPage"/>
        <w:tabs>
          <w:tab w:val="left" w:pos="1980"/>
        </w:tabs>
        <w:rPr>
          <w:rFonts w:ascii="Times New Roman" w:eastAsia="SimSun" w:hAnsi="Times New Roman"/>
          <w:b/>
          <w:sz w:val="24"/>
          <w:lang w:val="en-US" w:eastAsia="zh-CN"/>
        </w:rPr>
      </w:pPr>
      <w:r w:rsidRPr="001E0E46">
        <w:rPr>
          <w:rFonts w:ascii="Times New Roman" w:eastAsia="SimSun" w:hAnsi="Times New Roman"/>
          <w:b/>
          <w:sz w:val="24"/>
          <w:lang w:val="en-US" w:eastAsia="zh-CN"/>
        </w:rPr>
        <w:t>3GPP TSG RAN WG1 Meet</w:t>
      </w:r>
      <w:r w:rsidR="00800F6B">
        <w:rPr>
          <w:rFonts w:ascii="Times New Roman" w:eastAsia="SimSun" w:hAnsi="Times New Roman"/>
          <w:b/>
          <w:sz w:val="24"/>
          <w:lang w:val="en-US" w:eastAsia="zh-CN"/>
        </w:rPr>
        <w:t>ing #92bis</w:t>
      </w:r>
      <w:r w:rsidR="00800F6B">
        <w:rPr>
          <w:rFonts w:ascii="Times New Roman" w:eastAsia="SimSun" w:hAnsi="Times New Roman"/>
          <w:b/>
          <w:sz w:val="24"/>
          <w:lang w:val="en-US" w:eastAsia="zh-CN"/>
        </w:rPr>
        <w:tab/>
      </w:r>
      <w:r w:rsidR="00800F6B">
        <w:rPr>
          <w:rFonts w:ascii="Times New Roman" w:eastAsia="SimSun" w:hAnsi="Times New Roman"/>
          <w:b/>
          <w:sz w:val="24"/>
          <w:lang w:val="en-US" w:eastAsia="zh-CN"/>
        </w:rPr>
        <w:tab/>
      </w:r>
      <w:r w:rsidR="00800F6B">
        <w:rPr>
          <w:rFonts w:ascii="Times New Roman" w:eastAsia="SimSun" w:hAnsi="Times New Roman"/>
          <w:b/>
          <w:sz w:val="24"/>
          <w:lang w:val="en-US" w:eastAsia="zh-CN"/>
        </w:rPr>
        <w:tab/>
      </w:r>
      <w:r w:rsidR="00800F6B">
        <w:rPr>
          <w:rFonts w:ascii="Times New Roman" w:eastAsia="SimSun" w:hAnsi="Times New Roman"/>
          <w:b/>
          <w:sz w:val="24"/>
          <w:lang w:val="en-US" w:eastAsia="zh-CN"/>
        </w:rPr>
        <w:tab/>
      </w:r>
      <w:r w:rsidR="00800F6B">
        <w:rPr>
          <w:rFonts w:ascii="Times New Roman" w:eastAsia="SimSun" w:hAnsi="Times New Roman"/>
          <w:b/>
          <w:sz w:val="24"/>
          <w:lang w:val="en-US" w:eastAsia="zh-CN"/>
        </w:rPr>
        <w:tab/>
      </w:r>
      <w:r w:rsidR="00800F6B">
        <w:rPr>
          <w:rFonts w:ascii="Times New Roman" w:eastAsia="SimSun" w:hAnsi="Times New Roman"/>
          <w:b/>
          <w:sz w:val="24"/>
          <w:lang w:val="en-US" w:eastAsia="zh-CN"/>
        </w:rPr>
        <w:tab/>
      </w:r>
      <w:r w:rsidR="00800F6B">
        <w:rPr>
          <w:rFonts w:ascii="Times New Roman" w:eastAsia="SimSun" w:hAnsi="Times New Roman"/>
          <w:b/>
          <w:sz w:val="24"/>
          <w:lang w:val="en-US" w:eastAsia="zh-CN"/>
        </w:rPr>
        <w:tab/>
      </w:r>
      <w:r w:rsidR="00800F6B">
        <w:rPr>
          <w:rFonts w:ascii="Times New Roman" w:eastAsia="SimSun" w:hAnsi="Times New Roman"/>
          <w:b/>
          <w:sz w:val="24"/>
          <w:lang w:val="en-US" w:eastAsia="zh-CN"/>
        </w:rPr>
        <w:tab/>
        <w:t xml:space="preserve">    R1-1804851</w:t>
      </w:r>
    </w:p>
    <w:p w14:paraId="26F9CCC6" w14:textId="5552B901" w:rsidR="001375CD" w:rsidRPr="001E0E46" w:rsidRDefault="001E0E46" w:rsidP="001E0E46">
      <w:pPr>
        <w:pStyle w:val="CRCoverPage"/>
        <w:tabs>
          <w:tab w:val="left" w:pos="1980"/>
        </w:tabs>
        <w:jc w:val="both"/>
        <w:rPr>
          <w:rFonts w:ascii="Times New Roman" w:hAnsi="Times New Roman"/>
          <w:b/>
          <w:bCs/>
          <w:sz w:val="24"/>
          <w:lang w:val="en-US"/>
        </w:rPr>
      </w:pPr>
      <w:proofErr w:type="spellStart"/>
      <w:r w:rsidRPr="001E0E46">
        <w:rPr>
          <w:rFonts w:ascii="Times New Roman" w:eastAsia="SimSun" w:hAnsi="Times New Roman"/>
          <w:b/>
          <w:sz w:val="24"/>
          <w:lang w:val="en-US" w:eastAsia="zh-CN"/>
        </w:rPr>
        <w:t>Sanya</w:t>
      </w:r>
      <w:proofErr w:type="spellEnd"/>
      <w:r w:rsidRPr="001E0E46">
        <w:rPr>
          <w:rFonts w:ascii="Times New Roman" w:eastAsia="SimSun" w:hAnsi="Times New Roman"/>
          <w:b/>
          <w:sz w:val="24"/>
          <w:lang w:val="en-US" w:eastAsia="zh-CN"/>
        </w:rPr>
        <w:t>, China, April 16</w:t>
      </w:r>
      <w:r w:rsidR="00F151AF" w:rsidRPr="00F151AF">
        <w:rPr>
          <w:rFonts w:ascii="Times New Roman" w:eastAsia="SimSun" w:hAnsi="Times New Roman"/>
          <w:b/>
          <w:sz w:val="24"/>
          <w:vertAlign w:val="superscript"/>
          <w:lang w:val="en-US" w:eastAsia="zh-CN"/>
        </w:rPr>
        <w:t>th</w:t>
      </w:r>
      <w:r w:rsidR="00F151AF">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20</w:t>
      </w:r>
      <w:r w:rsidR="00F151AF"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2ED28A93" w14:textId="77777777" w:rsidR="001E0E46" w:rsidRPr="001E0E46" w:rsidRDefault="001E0E46" w:rsidP="00FC6469">
      <w:pPr>
        <w:pStyle w:val="CRCoverPage"/>
        <w:tabs>
          <w:tab w:val="left" w:pos="1980"/>
        </w:tabs>
        <w:jc w:val="both"/>
        <w:rPr>
          <w:rFonts w:ascii="Times New Roman" w:hAnsi="Times New Roman"/>
          <w:b/>
          <w:bCs/>
          <w:sz w:val="24"/>
          <w:lang w:val="en-US"/>
        </w:rPr>
      </w:pPr>
    </w:p>
    <w:p w14:paraId="6FA141D4" w14:textId="2D030D21" w:rsidR="00FA20F7" w:rsidRPr="001E0E46" w:rsidRDefault="00FA20F7" w:rsidP="00FC6469">
      <w:pPr>
        <w:pStyle w:val="CRCoverPage"/>
        <w:tabs>
          <w:tab w:val="left" w:pos="1980"/>
        </w:tabs>
        <w:jc w:val="both"/>
        <w:rPr>
          <w:rFonts w:ascii="Times New Roman" w:hAnsi="Times New Roman"/>
          <w:b/>
          <w:bCs/>
          <w:sz w:val="24"/>
          <w:lang w:val="en-US" w:eastAsia="ja-JP"/>
        </w:rPr>
      </w:pPr>
      <w:r w:rsidRPr="001E0E46">
        <w:rPr>
          <w:rFonts w:ascii="Times New Roman" w:hAnsi="Times New Roman"/>
          <w:b/>
          <w:bCs/>
          <w:sz w:val="24"/>
          <w:lang w:val="en-US"/>
        </w:rPr>
        <w:t>Agenda Item:</w:t>
      </w:r>
      <w:r w:rsidRPr="001E0E46">
        <w:rPr>
          <w:rFonts w:ascii="Times New Roman" w:hAnsi="Times New Roman"/>
          <w:b/>
          <w:bCs/>
          <w:sz w:val="24"/>
          <w:lang w:val="en-US"/>
        </w:rPr>
        <w:tab/>
      </w:r>
      <w:r w:rsidR="001375CD" w:rsidRPr="001E0E46">
        <w:rPr>
          <w:rFonts w:ascii="Times New Roman" w:hAnsi="Times New Roman"/>
          <w:b/>
          <w:bCs/>
          <w:sz w:val="24"/>
          <w:lang w:val="en-US"/>
        </w:rPr>
        <w:t>7</w:t>
      </w:r>
      <w:r w:rsidR="00E246F8" w:rsidRPr="001E0E46">
        <w:rPr>
          <w:rFonts w:ascii="Times New Roman" w:hAnsi="Times New Roman"/>
          <w:b/>
          <w:bCs/>
          <w:sz w:val="24"/>
          <w:lang w:val="en-US"/>
        </w:rPr>
        <w:t>.</w:t>
      </w:r>
      <w:r w:rsidR="00522855">
        <w:rPr>
          <w:rFonts w:ascii="Times New Roman" w:hAnsi="Times New Roman"/>
          <w:b/>
          <w:bCs/>
          <w:sz w:val="24"/>
          <w:lang w:val="en-US"/>
        </w:rPr>
        <w:t>2.1</w:t>
      </w:r>
    </w:p>
    <w:p w14:paraId="186753AF" w14:textId="71E2F458" w:rsidR="00FA20F7" w:rsidRPr="001E0E46" w:rsidRDefault="0092027E" w:rsidP="00FA20F7">
      <w:pPr>
        <w:tabs>
          <w:tab w:val="left" w:pos="1985"/>
        </w:tabs>
        <w:rPr>
          <w:b/>
          <w:bCs/>
          <w:sz w:val="24"/>
          <w:lang w:val="en-US"/>
        </w:rPr>
      </w:pPr>
      <w:r w:rsidRPr="001E0E46">
        <w:rPr>
          <w:b/>
          <w:bCs/>
          <w:sz w:val="24"/>
          <w:lang w:val="en-US"/>
        </w:rPr>
        <w:t>Source:</w:t>
      </w:r>
      <w:r w:rsidRPr="001E0E46">
        <w:rPr>
          <w:b/>
          <w:bCs/>
          <w:sz w:val="24"/>
          <w:lang w:val="en-US"/>
        </w:rPr>
        <w:tab/>
      </w:r>
      <w:proofErr w:type="spellStart"/>
      <w:r w:rsidRPr="001E0E46">
        <w:rPr>
          <w:b/>
          <w:bCs/>
          <w:sz w:val="24"/>
          <w:lang w:val="en-US"/>
        </w:rPr>
        <w:t>InterDigital</w:t>
      </w:r>
      <w:proofErr w:type="spellEnd"/>
      <w:r w:rsidR="00E17A3B" w:rsidRPr="001E0E46">
        <w:rPr>
          <w:b/>
          <w:bCs/>
          <w:sz w:val="24"/>
          <w:lang w:val="en-US"/>
        </w:rPr>
        <w:t xml:space="preserve"> </w:t>
      </w:r>
      <w:r w:rsidR="001E0E46" w:rsidRPr="001E0E46">
        <w:rPr>
          <w:b/>
          <w:bCs/>
          <w:sz w:val="24"/>
          <w:lang w:val="en-US"/>
        </w:rPr>
        <w:t>Inc.</w:t>
      </w:r>
    </w:p>
    <w:p w14:paraId="4F02292E" w14:textId="1AE8EA25" w:rsidR="00FA20F7" w:rsidRPr="001E0E46" w:rsidRDefault="00FA20F7" w:rsidP="00FA20F7">
      <w:pPr>
        <w:ind w:left="1985" w:hanging="1985"/>
        <w:rPr>
          <w:b/>
          <w:bCs/>
          <w:lang w:val="en-US"/>
        </w:rPr>
      </w:pPr>
      <w:r w:rsidRPr="001E0E46">
        <w:rPr>
          <w:b/>
          <w:bCs/>
          <w:sz w:val="24"/>
          <w:lang w:val="en-US"/>
        </w:rPr>
        <w:t>Title:</w:t>
      </w:r>
      <w:r w:rsidRPr="001E0E46">
        <w:rPr>
          <w:b/>
          <w:bCs/>
          <w:sz w:val="24"/>
          <w:lang w:val="en-US"/>
        </w:rPr>
        <w:tab/>
      </w:r>
      <w:r w:rsidR="00D24E68">
        <w:rPr>
          <w:b/>
          <w:bCs/>
          <w:sz w:val="24"/>
          <w:lang w:val="en-US"/>
        </w:rPr>
        <w:t>Remaining D</w:t>
      </w:r>
      <w:r w:rsidR="00522855" w:rsidRPr="00522855">
        <w:rPr>
          <w:b/>
          <w:bCs/>
          <w:sz w:val="24"/>
          <w:lang w:val="en-US"/>
        </w:rPr>
        <w:t xml:space="preserve">etails of CQI and MCS </w:t>
      </w:r>
      <w:r w:rsidR="00050979">
        <w:rPr>
          <w:b/>
          <w:bCs/>
          <w:sz w:val="24"/>
          <w:lang w:val="en-US"/>
        </w:rPr>
        <w:t>T</w:t>
      </w:r>
      <w:r w:rsidR="00522855" w:rsidRPr="00522855">
        <w:rPr>
          <w:b/>
          <w:bCs/>
          <w:sz w:val="24"/>
          <w:lang w:val="en-US"/>
        </w:rPr>
        <w:t>ables for URLLC</w:t>
      </w:r>
    </w:p>
    <w:p w14:paraId="20F2A3ED" w14:textId="48C0346C" w:rsidR="00FA20F7" w:rsidRPr="001E0E46" w:rsidRDefault="00A51E32" w:rsidP="00FA20F7">
      <w:pPr>
        <w:ind w:left="1985" w:hanging="1985"/>
        <w:rPr>
          <w:b/>
          <w:bCs/>
          <w:sz w:val="24"/>
          <w:lang w:val="en-US"/>
        </w:rPr>
      </w:pPr>
      <w:r w:rsidRPr="001E0E46">
        <w:rPr>
          <w:b/>
          <w:bCs/>
          <w:sz w:val="24"/>
          <w:lang w:val="en-US"/>
        </w:rPr>
        <w:t>Document for:</w:t>
      </w:r>
      <w:r w:rsidRPr="001E0E46">
        <w:rPr>
          <w:b/>
          <w:bCs/>
          <w:sz w:val="24"/>
          <w:lang w:val="en-US"/>
        </w:rPr>
        <w:tab/>
        <w:t>Discussion</w:t>
      </w:r>
      <w:r w:rsidR="00CD15BB" w:rsidRPr="001E0E46">
        <w:rPr>
          <w:b/>
          <w:bCs/>
          <w:sz w:val="24"/>
          <w:lang w:val="en-US"/>
        </w:rPr>
        <w:t xml:space="preserve"> and Decision</w:t>
      </w:r>
    </w:p>
    <w:p w14:paraId="45A92109" w14:textId="77777777" w:rsidR="00261A3A" w:rsidRPr="00BC024D" w:rsidRDefault="00A35469" w:rsidP="00C34D28">
      <w:pPr>
        <w:pStyle w:val="Heading1"/>
        <w:rPr>
          <w:rFonts w:ascii="Times New Roman" w:hAnsi="Times New Roman"/>
          <w:b/>
          <w:sz w:val="32"/>
          <w:szCs w:val="32"/>
        </w:rPr>
      </w:pPr>
      <w:r w:rsidRPr="00BC024D">
        <w:rPr>
          <w:rFonts w:ascii="Times New Roman" w:hAnsi="Times New Roman"/>
          <w:b/>
          <w:sz w:val="32"/>
          <w:szCs w:val="32"/>
        </w:rPr>
        <w:t>Introduction</w:t>
      </w:r>
    </w:p>
    <w:p w14:paraId="505B1939" w14:textId="698E3D37" w:rsidR="00522855" w:rsidRDefault="00522855" w:rsidP="00522855">
      <w:r>
        <w:t xml:space="preserve">It was agreed in RAN1 meeting #90bis </w:t>
      </w:r>
      <w:r>
        <w:fldChar w:fldCharType="begin"/>
      </w:r>
      <w:r>
        <w:instrText xml:space="preserve"> REF _Ref503082833 \r \h </w:instrText>
      </w:r>
      <w:r>
        <w:fldChar w:fldCharType="separate"/>
      </w:r>
      <w:r>
        <w:t>[1]</w:t>
      </w:r>
      <w:r>
        <w:fldChar w:fldCharType="end"/>
      </w:r>
      <w:r>
        <w:t xml:space="preserve"> that 1 or 2 separate CQI table(s) and two target BLER are supported for URLLC. RRC signalling is used by </w:t>
      </w:r>
      <w:proofErr w:type="spellStart"/>
      <w:r>
        <w:t>gNB</w:t>
      </w:r>
      <w:proofErr w:type="spellEnd"/>
      <w:r>
        <w:t xml:space="preserve"> to select one of the two target BLER</w:t>
      </w:r>
      <w:r w:rsidR="00B42872">
        <w:t>s</w:t>
      </w:r>
      <w:r>
        <w:t xml:space="preserve"> and the configuration of target BLER or CQI table is part of CSI report setting.</w:t>
      </w:r>
    </w:p>
    <w:p w14:paraId="51E375CD" w14:textId="0EEE55DF" w:rsidR="00522855" w:rsidRDefault="00522855" w:rsidP="00522855">
      <w:r>
        <w:t>More detailed designs of CQI and MCS tables for URLLC were discussed in RAN1 meeting #9</w:t>
      </w:r>
      <w:r w:rsidR="00D24E68">
        <w:t>2</w:t>
      </w:r>
      <w:r>
        <w:t xml:space="preserve"> </w:t>
      </w:r>
      <w:r>
        <w:fldChar w:fldCharType="begin"/>
      </w:r>
      <w:r>
        <w:instrText xml:space="preserve"> REF _Ref510595808 \r \h </w:instrText>
      </w:r>
      <w:r>
        <w:fldChar w:fldCharType="separate"/>
      </w:r>
      <w:r>
        <w:t>[2]</w:t>
      </w:r>
      <w:r>
        <w:fldChar w:fldCharType="end"/>
      </w:r>
      <w:r>
        <w:t xml:space="preserve">. Some design criteria have been agreed for target BLER, CQI and MCS tables. </w:t>
      </w:r>
    </w:p>
    <w:p w14:paraId="12579F8C" w14:textId="05BFF56E" w:rsidR="00FA007C" w:rsidRDefault="00522855" w:rsidP="004E1513">
      <w:r>
        <w:t xml:space="preserve">In this contribution, we provide our views on the remaining details of CQI and MCS tables for URLLC. </w:t>
      </w:r>
    </w:p>
    <w:p w14:paraId="30372772" w14:textId="77777777" w:rsidR="00522855" w:rsidRPr="00522855" w:rsidRDefault="00522855" w:rsidP="004E1513"/>
    <w:p w14:paraId="411E7BBD" w14:textId="48D9D070" w:rsidR="00085A01" w:rsidRPr="00BC024D" w:rsidRDefault="00522855" w:rsidP="00085A01">
      <w:pPr>
        <w:pStyle w:val="Heading1"/>
        <w:pBdr>
          <w:top w:val="single" w:sz="12" w:space="5" w:color="auto"/>
        </w:pBdr>
        <w:spacing w:after="120"/>
        <w:rPr>
          <w:rFonts w:ascii="Times New Roman" w:hAnsi="Times New Roman"/>
          <w:b/>
          <w:sz w:val="32"/>
          <w:szCs w:val="32"/>
          <w:lang w:val="en-US"/>
        </w:rPr>
      </w:pPr>
      <w:r>
        <w:rPr>
          <w:rFonts w:ascii="Times New Roman" w:hAnsi="Times New Roman"/>
          <w:b/>
          <w:sz w:val="32"/>
          <w:szCs w:val="32"/>
        </w:rPr>
        <w:t>Discussion</w:t>
      </w:r>
      <w:r w:rsidR="004555E3" w:rsidRPr="00BC024D">
        <w:rPr>
          <w:rFonts w:ascii="Times New Roman" w:hAnsi="Times New Roman"/>
          <w:b/>
          <w:sz w:val="32"/>
          <w:szCs w:val="32"/>
        </w:rPr>
        <w:t xml:space="preserve"> </w:t>
      </w:r>
    </w:p>
    <w:p w14:paraId="6F4F8D1D" w14:textId="5E39E7A3" w:rsidR="00522855" w:rsidRPr="00C73F6E" w:rsidRDefault="00522855" w:rsidP="00522855">
      <w:pPr>
        <w:pStyle w:val="Heading2"/>
        <w:ind w:left="540" w:hanging="540"/>
        <w:rPr>
          <w:rFonts w:ascii="Times New Roman" w:hAnsi="Times New Roman"/>
          <w:sz w:val="28"/>
          <w:lang w:eastAsia="en-US"/>
        </w:rPr>
      </w:pPr>
      <w:r w:rsidRPr="00C73F6E">
        <w:rPr>
          <w:rFonts w:ascii="Times New Roman" w:hAnsi="Times New Roman"/>
          <w:sz w:val="28"/>
          <w:lang w:eastAsia="en-US"/>
        </w:rPr>
        <w:t>Target BLER</w:t>
      </w:r>
    </w:p>
    <w:p w14:paraId="59E579E9" w14:textId="61B10A96" w:rsidR="00522855" w:rsidRDefault="00522855" w:rsidP="00522855">
      <w:pPr>
        <w:rPr>
          <w:rFonts w:eastAsiaTheme="minorEastAsia"/>
        </w:rPr>
      </w:pPr>
      <w:r>
        <w:t>I</w:t>
      </w:r>
      <w:r w:rsidR="00D24E68">
        <w:t>t was agreed in RAN1 meeting #92</w:t>
      </w:r>
      <w:r>
        <w:t xml:space="preserve"> </w:t>
      </w:r>
      <w:r>
        <w:fldChar w:fldCharType="begin"/>
      </w:r>
      <w:r>
        <w:instrText xml:space="preserve"> REF _Ref510595808 \r \h  \* MERGEFORMAT </w:instrText>
      </w:r>
      <w:r>
        <w:fldChar w:fldCharType="separate"/>
      </w:r>
      <w:r>
        <w:t>[2]</w:t>
      </w:r>
      <w:r>
        <w:fldChar w:fldCharType="end"/>
      </w:r>
      <w:r>
        <w:t xml:space="preserve"> that two BLER targets for URLLC CQI reporting are to be down-selected from one of the 4 options:</w:t>
      </w:r>
      <w:r>
        <w:rPr>
          <w:rFonts w:eastAsiaTheme="minorEastAsia"/>
        </w:rPr>
        <w:t xml:space="preserve"> </w:t>
      </w:r>
      <m:oMath>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-1</m:t>
            </m:r>
          </m:sup>
        </m:sSup>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-4</m:t>
            </m:r>
          </m:sup>
        </m:sSup>
        <m:r>
          <w:rPr>
            <w:rFonts w:ascii="Cambria Math" w:hAnsi="Cambria Math"/>
          </w:rPr>
          <m:t>)</m:t>
        </m:r>
      </m:oMath>
      <w:r>
        <w:rPr>
          <w:rFonts w:eastAsiaTheme="minorEastAsia"/>
        </w:rPr>
        <w:t xml:space="preserve">, </w:t>
      </w:r>
      <m:oMath>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-1</m:t>
            </m:r>
          </m:sup>
        </m:sSup>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m:t>
        </m:r>
      </m:oMath>
      <w:r>
        <w:rPr>
          <w:rFonts w:eastAsiaTheme="minorEastAsia"/>
        </w:rPr>
        <w:t xml:space="preserve">, </w:t>
      </w:r>
      <m:oMath>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m:t>
        </m:r>
      </m:oMath>
      <w:r>
        <w:rPr>
          <w:rFonts w:eastAsiaTheme="minorEastAsia"/>
        </w:rPr>
        <w:t xml:space="preserve">, </w:t>
      </w:r>
      <m:oMath>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-2</m:t>
            </m:r>
          </m:sup>
        </m:sSup>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-4</m:t>
            </m:r>
          </m:sup>
        </m:sSup>
        <m:r>
          <w:rPr>
            <w:rFonts w:ascii="Cambria Math" w:hAnsi="Cambria Math"/>
          </w:rPr>
          <m:t>)</m:t>
        </m:r>
      </m:oMath>
      <w:r>
        <w:rPr>
          <w:rFonts w:eastAsiaTheme="minorEastAsia"/>
        </w:rPr>
        <w:t>.</w:t>
      </w:r>
    </w:p>
    <w:p w14:paraId="5382BA88" w14:textId="45F064BC" w:rsidR="00522855" w:rsidRDefault="00522855" w:rsidP="00522855">
      <w:pPr>
        <w:rPr>
          <w:rFonts w:eastAsiaTheme="minorEastAsia"/>
        </w:rPr>
      </w:pPr>
      <w:r>
        <w:rPr>
          <w:rFonts w:eastAsiaTheme="minorEastAsia"/>
        </w:rPr>
        <w:t xml:space="preserve">To meet URLLC latency requirements, </w:t>
      </w:r>
      <w:r w:rsidRPr="00A52E48">
        <w:rPr>
          <w:rFonts w:eastAsiaTheme="minorEastAsia"/>
        </w:rPr>
        <w:t>a one-shot transmission should be supported. The URLLC reliability requirement</w:t>
      </w:r>
      <w:r>
        <w:rPr>
          <w:rFonts w:eastAsiaTheme="minorEastAsia"/>
        </w:rPr>
        <w:t>s</w:t>
      </w:r>
      <w:r w:rsidRPr="00A52E48">
        <w:rPr>
          <w:rFonts w:eastAsiaTheme="minorEastAsia"/>
        </w:rPr>
        <w:t xml:space="preserve"> of </w:t>
      </w:r>
      <m:oMath>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-5</m:t>
            </m:r>
          </m:sup>
        </m:sSup>
      </m:oMath>
      <w:r w:rsidRPr="00A52E48">
        <w:rPr>
          <w:rFonts w:eastAsiaTheme="minorEastAsia"/>
        </w:rPr>
        <w:t xml:space="preserve"> should be </w:t>
      </w:r>
      <w:r>
        <w:rPr>
          <w:rFonts w:eastAsiaTheme="minorEastAsia"/>
        </w:rPr>
        <w:t>maintained</w:t>
      </w:r>
      <w:r w:rsidRPr="00A52E48">
        <w:rPr>
          <w:rFonts w:eastAsiaTheme="minorEastAsia"/>
        </w:rPr>
        <w:t xml:space="preserve"> even in </w:t>
      </w:r>
      <w:r>
        <w:rPr>
          <w:rFonts w:eastAsiaTheme="minorEastAsia"/>
        </w:rPr>
        <w:t xml:space="preserve">the </w:t>
      </w:r>
      <w:r w:rsidRPr="00A52E48">
        <w:rPr>
          <w:rFonts w:eastAsiaTheme="minorEastAsia"/>
        </w:rPr>
        <w:t>case of one-shot transmission.</w:t>
      </w:r>
      <w:r>
        <w:rPr>
          <w:rFonts w:eastAsiaTheme="minorEastAsia"/>
        </w:rPr>
        <w:t xml:space="preserve"> It is mentioned </w:t>
      </w:r>
      <w:r>
        <w:rPr>
          <w:rFonts w:eastAsiaTheme="minorEastAsia"/>
        </w:rPr>
        <w:fldChar w:fldCharType="begin"/>
      </w:r>
      <w:r>
        <w:rPr>
          <w:rFonts w:eastAsiaTheme="minorEastAsia"/>
        </w:rPr>
        <w:instrText xml:space="preserve"> REF _Ref510626123 \r \h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Pr>
          <w:rFonts w:eastAsiaTheme="minorEastAsia"/>
        </w:rPr>
        <w:t xml:space="preserve"> that a single transmission of a 32-byte packet needs to achieve the general URLLC reliability requirement of </w:t>
      </w:r>
      <m:oMath>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-5</m:t>
            </m:r>
          </m:sup>
        </m:sSup>
      </m:oMath>
      <w:r>
        <w:rPr>
          <w:rFonts w:eastAsiaTheme="minorEastAsia"/>
        </w:rPr>
        <w:t xml:space="preserve"> with a user plane latency of 1 </w:t>
      </w:r>
      <w:proofErr w:type="spellStart"/>
      <w:r>
        <w:rPr>
          <w:rFonts w:eastAsiaTheme="minorEastAsia"/>
        </w:rPr>
        <w:t>ms</w:t>
      </w:r>
      <w:proofErr w:type="spellEnd"/>
      <w:r>
        <w:rPr>
          <w:rFonts w:eastAsiaTheme="minorEastAsia"/>
        </w:rPr>
        <w:t xml:space="preserve">. Hence, it is preferable to set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-5</m:t>
            </m:r>
          </m:sup>
        </m:sSup>
      </m:oMath>
      <w:r w:rsidRPr="00A52E48">
        <w:rPr>
          <w:rFonts w:eastAsiaTheme="minorEastAsia"/>
        </w:rPr>
        <w:t xml:space="preserve"> as one of the BLER</w:t>
      </w:r>
      <w:r>
        <w:rPr>
          <w:rFonts w:eastAsiaTheme="minorEastAsia"/>
        </w:rPr>
        <w:t xml:space="preserve"> targets for URLLC. </w:t>
      </w:r>
    </w:p>
    <w:p w14:paraId="593AD9E8" w14:textId="018DC3DC" w:rsidR="00522855" w:rsidRDefault="00522855" w:rsidP="00522855">
      <w:pPr>
        <w:rPr>
          <w:rFonts w:eastAsiaTheme="minorEastAsia"/>
        </w:rPr>
      </w:pPr>
      <w:r>
        <w:rPr>
          <w:rFonts w:eastAsiaTheme="minorEastAsia"/>
        </w:rPr>
        <w:t xml:space="preserve">Furthermore, it is observed from the BLER performance of LDPC BG2 </w:t>
      </w:r>
      <w:r>
        <w:rPr>
          <w:rFonts w:eastAsiaTheme="minorEastAsia"/>
        </w:rPr>
        <w:fldChar w:fldCharType="begin"/>
      </w:r>
      <w:r>
        <w:rPr>
          <w:rFonts w:eastAsiaTheme="minorEastAsia"/>
        </w:rPr>
        <w:instrText xml:space="preserve"> REF _Ref510597412 \r \h </w:instrText>
      </w:r>
      <w:r>
        <w:rPr>
          <w:rFonts w:eastAsiaTheme="minorEastAsia"/>
        </w:rPr>
      </w:r>
      <w:r>
        <w:rPr>
          <w:rFonts w:eastAsiaTheme="minorEastAsia"/>
        </w:rPr>
        <w:fldChar w:fldCharType="separate"/>
      </w:r>
      <w:r>
        <w:rPr>
          <w:rFonts w:eastAsiaTheme="minorEastAsia"/>
        </w:rPr>
        <w:t>[4]</w:t>
      </w:r>
      <w:r>
        <w:rPr>
          <w:rFonts w:eastAsiaTheme="minorEastAsia"/>
        </w:rPr>
        <w:fldChar w:fldCharType="end"/>
      </w:r>
      <w:r>
        <w:rPr>
          <w:rFonts w:eastAsiaTheme="minorEastAsia"/>
        </w:rPr>
        <w:t xml:space="preserve"> that some </w:t>
      </w:r>
      <w:bookmarkStart w:id="0" w:name="_GoBack"/>
      <w:r>
        <w:rPr>
          <w:rFonts w:eastAsiaTheme="minorEastAsia"/>
        </w:rPr>
        <w:t>error</w:t>
      </w:r>
      <w:bookmarkEnd w:id="0"/>
      <w:r>
        <w:rPr>
          <w:rFonts w:eastAsiaTheme="minorEastAsia"/>
        </w:rPr>
        <w:t xml:space="preserve"> floor exists at the BLER target of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-5</m:t>
            </m:r>
          </m:sup>
        </m:sSup>
      </m:oMath>
      <w:r>
        <w:rPr>
          <w:rFonts w:eastAsiaTheme="minorEastAsia"/>
        </w:rPr>
        <w:t xml:space="preserve">. This implies at the same CQI index, the SNR offset between the BLER target of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-5</m:t>
            </m:r>
          </m:sup>
        </m:sSup>
      </m:oMath>
      <w:r>
        <w:rPr>
          <w:rFonts w:eastAsiaTheme="minorEastAsia"/>
        </w:rPr>
        <w:t xml:space="preserve"> and another BLER target less than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-5</m:t>
            </m:r>
          </m:sup>
        </m:sSup>
      </m:oMath>
      <w:r>
        <w:rPr>
          <w:rFonts w:eastAsiaTheme="minorEastAsia"/>
        </w:rPr>
        <w:t xml:space="preserve"> may </w:t>
      </w:r>
      <w:r w:rsidRPr="00126DDB">
        <w:rPr>
          <w:rFonts w:eastAsiaTheme="minorEastAsia"/>
        </w:rPr>
        <w:t>not be a constant</w:t>
      </w:r>
      <w:r>
        <w:rPr>
          <w:rFonts w:eastAsiaTheme="minorEastAsia"/>
        </w:rPr>
        <w:t xml:space="preserve">, and it is hard to </w:t>
      </w:r>
      <w:r w:rsidRPr="00126DDB">
        <w:rPr>
          <w:rFonts w:eastAsiaTheme="minorEastAsia"/>
        </w:rPr>
        <w:t>extr</w:t>
      </w:r>
      <w:r w:rsidR="007A775D" w:rsidRPr="00126DDB">
        <w:rPr>
          <w:rFonts w:eastAsiaTheme="minorEastAsia"/>
        </w:rPr>
        <w:t>apolate</w:t>
      </w:r>
      <w:r w:rsidR="007A775D">
        <w:rPr>
          <w:rFonts w:eastAsiaTheme="minorEastAsia"/>
        </w:rPr>
        <w:t xml:space="preserve"> the SNR values at the </w:t>
      </w:r>
      <w:r>
        <w:rPr>
          <w:rFonts w:eastAsiaTheme="minorEastAsia"/>
        </w:rPr>
        <w:t xml:space="preserve">BLER </w:t>
      </w:r>
      <w:r w:rsidR="007A775D">
        <w:rPr>
          <w:rFonts w:eastAsiaTheme="minorEastAsia"/>
        </w:rPr>
        <w:t xml:space="preserve">target </w:t>
      </w:r>
      <w:r>
        <w:rPr>
          <w:rFonts w:eastAsiaTheme="minorEastAsia"/>
        </w:rPr>
        <w:t xml:space="preserve">of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-5</m:t>
            </m:r>
          </m:sup>
        </m:sSup>
      </m:oMath>
      <w:r>
        <w:rPr>
          <w:rFonts w:eastAsiaTheme="minorEastAsia"/>
        </w:rPr>
        <w:t>. It is necessary to set one of the BLER target</w:t>
      </w:r>
      <w:r w:rsidR="007A775D">
        <w:rPr>
          <w:rFonts w:eastAsiaTheme="minorEastAsia"/>
        </w:rPr>
        <w:t>s</w:t>
      </w:r>
      <w:r>
        <w:rPr>
          <w:rFonts w:eastAsiaTheme="minorEastAsia"/>
        </w:rPr>
        <w:t xml:space="preserve"> to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-5</m:t>
            </m:r>
          </m:sup>
        </m:sSup>
      </m:oMath>
      <w:r>
        <w:rPr>
          <w:rFonts w:eastAsiaTheme="minorEastAsia"/>
        </w:rPr>
        <w:t>.</w:t>
      </w:r>
    </w:p>
    <w:p w14:paraId="41C685B4" w14:textId="11345E5E" w:rsidR="00522855" w:rsidRDefault="00522855" w:rsidP="00522855">
      <w:pPr>
        <w:rPr>
          <w:rFonts w:eastAsiaTheme="minorEastAsia"/>
        </w:rPr>
      </w:pPr>
      <w:r>
        <w:rPr>
          <w:rFonts w:eastAsiaTheme="minorEastAsia"/>
        </w:rPr>
        <w:t xml:space="preserve">Between the two options containing the BLER target of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-5</m:t>
            </m:r>
          </m:sup>
        </m:sSup>
      </m:oMath>
      <w:r>
        <w:rPr>
          <w:rFonts w:eastAsiaTheme="minorEastAsia"/>
        </w:rPr>
        <w:t xml:space="preserve">, we prefer the BLER target of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-3</m:t>
            </m:r>
          </m:sup>
        </m:sSup>
      </m:oMath>
      <w:r>
        <w:rPr>
          <w:rFonts w:eastAsiaTheme="minorEastAsia"/>
        </w:rPr>
        <w:t xml:space="preserve"> </w:t>
      </w:r>
      <w:r w:rsidR="00DF1494">
        <w:rPr>
          <w:rFonts w:eastAsiaTheme="minorEastAsia"/>
        </w:rPr>
        <w:t>to</w:t>
      </w:r>
      <w:r>
        <w:rPr>
          <w:rFonts w:eastAsiaTheme="minorEastAsia"/>
        </w:rPr>
        <w:t xml:space="preserve"> the BLER target of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m:t>
            </m:r>
          </m:sup>
        </m:sSup>
      </m:oMath>
      <w:r>
        <w:rPr>
          <w:rFonts w:eastAsiaTheme="minorEastAsia"/>
        </w:rPr>
        <w:t xml:space="preserve">. This is because the URLLC reliability level of </w:t>
      </w:r>
      <m:oMath>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-5</m:t>
            </m:r>
          </m:sup>
        </m:sSup>
      </m:oMath>
      <w:r>
        <w:rPr>
          <w:rFonts w:eastAsiaTheme="minorEastAsia"/>
        </w:rPr>
        <w:t xml:space="preserve"> could be achieved by two transmissions (or 2 repetitions) if the BLER target of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-3</m:t>
            </m:r>
          </m:sup>
        </m:sSup>
      </m:oMath>
      <w:r>
        <w:rPr>
          <w:rFonts w:eastAsiaTheme="minorEastAsia"/>
        </w:rPr>
        <w:t xml:space="preserve"> is used. While the same URLLC reliability level could be achieved by five transmissions (or 5 repetitions) if the BLER target of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m:t>
            </m:r>
          </m:sup>
        </m:sSup>
      </m:oMath>
      <w:r>
        <w:rPr>
          <w:rFonts w:eastAsiaTheme="minorEastAsia"/>
        </w:rPr>
        <w:t xml:space="preserve"> is used. Note the supported repetition factors in NR </w:t>
      </w:r>
      <w:r>
        <w:rPr>
          <w:rFonts w:eastAsiaTheme="minorEastAsia"/>
        </w:rPr>
        <w:fldChar w:fldCharType="begin"/>
      </w:r>
      <w:r>
        <w:rPr>
          <w:rFonts w:eastAsiaTheme="minorEastAsia"/>
        </w:rPr>
        <w:instrText xml:space="preserve"> REF _Ref510599421 \r \h </w:instrText>
      </w:r>
      <w:r>
        <w:rPr>
          <w:rFonts w:eastAsiaTheme="minorEastAsia"/>
        </w:rPr>
      </w:r>
      <w:r>
        <w:rPr>
          <w:rFonts w:eastAsiaTheme="minorEastAsia"/>
        </w:rPr>
        <w:fldChar w:fldCharType="separate"/>
      </w:r>
      <w:r>
        <w:rPr>
          <w:rFonts w:eastAsiaTheme="minorEastAsia"/>
        </w:rPr>
        <w:t>[5]</w:t>
      </w:r>
      <w:r>
        <w:rPr>
          <w:rFonts w:eastAsiaTheme="minorEastAsia"/>
        </w:rPr>
        <w:fldChar w:fldCharType="end"/>
      </w:r>
      <w:r>
        <w:rPr>
          <w:rFonts w:eastAsiaTheme="minorEastAsia"/>
        </w:rPr>
        <w:t xml:space="preserve"> are 1, 2, 4 and 8. Hence, up to 8 repetitions is needed if the BLER target of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m:t>
            </m:r>
          </m:sup>
        </m:sSup>
      </m:oMath>
      <w:r>
        <w:rPr>
          <w:rFonts w:eastAsiaTheme="minorEastAsia"/>
        </w:rPr>
        <w:t xml:space="preserve"> is used.</w:t>
      </w:r>
    </w:p>
    <w:p w14:paraId="78041DDC" w14:textId="77777777" w:rsidR="00522855" w:rsidRDefault="00522855" w:rsidP="00522855">
      <w:pPr>
        <w:rPr>
          <w:rFonts w:eastAsiaTheme="minorEastAsia"/>
        </w:rPr>
      </w:pPr>
      <w:r>
        <w:rPr>
          <w:rFonts w:eastAsiaTheme="minorEastAsia"/>
        </w:rPr>
        <w:t xml:space="preserve">With the option of BLER targets </w:t>
      </w:r>
      <m:oMath>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m:t>
        </m:r>
      </m:oMath>
      <w:r>
        <w:rPr>
          <w:rFonts w:eastAsiaTheme="minorEastAsia"/>
        </w:rPr>
        <w:t>, two new URLLC CQI tables could be defined, one for each BLER target. Although two new CQI tables may increase UE implementation complexity, the savings on latency make the trade-off worthy. Hence, we have the following proposal:</w:t>
      </w:r>
    </w:p>
    <w:p w14:paraId="50FA6819" w14:textId="77777777" w:rsidR="00522855" w:rsidRDefault="00522855" w:rsidP="00522855">
      <w:pPr>
        <w:rPr>
          <w:i/>
        </w:rPr>
      </w:pPr>
      <w:r w:rsidRPr="008518F2">
        <w:rPr>
          <w:b/>
          <w:i/>
          <w:u w:val="single"/>
        </w:rPr>
        <w:t>Proposal</w:t>
      </w:r>
      <w:r>
        <w:rPr>
          <w:b/>
          <w:i/>
          <w:u w:val="single"/>
        </w:rPr>
        <w:t xml:space="preserve"> 1</w:t>
      </w:r>
      <w:r w:rsidRPr="008518F2">
        <w:rPr>
          <w:b/>
          <w:i/>
          <w:u w:val="single"/>
        </w:rPr>
        <w:t>:</w:t>
      </w:r>
      <w:r>
        <w:t xml:space="preserve"> </w:t>
      </w:r>
      <w:r>
        <w:rPr>
          <w:i/>
        </w:rPr>
        <w:t xml:space="preserve">The two BLER targets could be set </w:t>
      </w:r>
      <w:r w:rsidRPr="00622EC5">
        <w:rPr>
          <w:i/>
        </w:rPr>
        <w:t xml:space="preserve">as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Pr="00622EC5">
        <w:rPr>
          <w:i/>
        </w:rPr>
        <w:t xml:space="preserve"> and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Pr>
          <w:i/>
        </w:rPr>
        <w:t xml:space="preserve">. Two CQI tables are to be defined for URLLC. </w:t>
      </w:r>
    </w:p>
    <w:p w14:paraId="31786591" w14:textId="77777777" w:rsidR="00522855" w:rsidRPr="00626F45" w:rsidRDefault="00522855" w:rsidP="00522855"/>
    <w:p w14:paraId="72DD4763" w14:textId="40650A13" w:rsidR="00522855" w:rsidRDefault="00522855" w:rsidP="00522855">
      <w:pPr>
        <w:pStyle w:val="Heading2"/>
        <w:ind w:left="720" w:hanging="720"/>
        <w:rPr>
          <w:rFonts w:ascii="Times New Roman" w:hAnsi="Times New Roman"/>
        </w:rPr>
      </w:pPr>
      <w:r>
        <w:rPr>
          <w:rFonts w:ascii="Times New Roman" w:hAnsi="Times New Roman"/>
        </w:rPr>
        <w:lastRenderedPageBreak/>
        <w:t>CQI table for URLLC</w:t>
      </w:r>
    </w:p>
    <w:p w14:paraId="2E088765" w14:textId="2273F56B" w:rsidR="00522855" w:rsidRPr="0048482F" w:rsidRDefault="00522855" w:rsidP="00522855">
      <w:pPr>
        <w:rPr>
          <w:color w:val="000000"/>
        </w:rPr>
      </w:pPr>
      <w:r>
        <w:t xml:space="preserve">Two CQI tables </w:t>
      </w:r>
      <w:r>
        <w:fldChar w:fldCharType="begin"/>
      </w:r>
      <w:r>
        <w:instrText xml:space="preserve"> REF _Ref510599421 \r \h </w:instrText>
      </w:r>
      <w:r>
        <w:fldChar w:fldCharType="separate"/>
      </w:r>
      <w:r>
        <w:t>[5]</w:t>
      </w:r>
      <w:r>
        <w:fldChar w:fldCharType="end"/>
      </w:r>
      <w:r>
        <w:t xml:space="preserve"> have been defined for eMBB: one with the highest order modulation of 64 QAM and the other </w:t>
      </w:r>
      <w:r w:rsidR="007A775D">
        <w:t xml:space="preserve">one </w:t>
      </w:r>
      <w:r>
        <w:t xml:space="preserve">with the highest order modulation of 256 QAM. </w:t>
      </w:r>
      <w:r>
        <w:fldChar w:fldCharType="begin"/>
      </w:r>
      <w:r>
        <w:instrText xml:space="preserve"> REF _Ref510604219 \h  \* MERGEFORMAT </w:instrText>
      </w:r>
      <w:r>
        <w:fldChar w:fldCharType="separate"/>
      </w:r>
      <w:r>
        <w:t>Table 1</w:t>
      </w:r>
      <w:r>
        <w:fldChar w:fldCharType="end"/>
      </w:r>
      <w:r>
        <w:t xml:space="preserve"> shows the </w:t>
      </w:r>
      <w:proofErr w:type="spellStart"/>
      <w:r>
        <w:t>eMBB</w:t>
      </w:r>
      <w:proofErr w:type="spellEnd"/>
      <w:r>
        <w:t xml:space="preserve"> CQI table with the highest order modulation of 64 QAM. </w:t>
      </w:r>
    </w:p>
    <w:p w14:paraId="183EECDC" w14:textId="5C10FD73" w:rsidR="00522855" w:rsidRDefault="00522855" w:rsidP="00522855">
      <w:pPr>
        <w:pStyle w:val="Caption"/>
        <w:keepNext/>
      </w:pPr>
      <w:bookmarkStart w:id="1" w:name="_Ref510604219"/>
      <w:r>
        <w:t xml:space="preserve">Table </w:t>
      </w:r>
      <w:r>
        <w:fldChar w:fldCharType="begin"/>
      </w:r>
      <w:r>
        <w:instrText xml:space="preserve"> SEQ Table \* ARABIC </w:instrText>
      </w:r>
      <w:r>
        <w:fldChar w:fldCharType="separate"/>
      </w:r>
      <w:r>
        <w:rPr>
          <w:noProof/>
        </w:rPr>
        <w:t>1</w:t>
      </w:r>
      <w:r>
        <w:fldChar w:fldCharType="end"/>
      </w:r>
      <w:bookmarkEnd w:id="1"/>
      <w:r>
        <w:t xml:space="preserve">: </w:t>
      </w:r>
      <w:proofErr w:type="spellStart"/>
      <w:r>
        <w:t>eMBB</w:t>
      </w:r>
      <w:proofErr w:type="spellEnd"/>
      <w:r>
        <w:t xml:space="preserve"> CQI table </w:t>
      </w:r>
      <w:r>
        <w:fldChar w:fldCharType="begin"/>
      </w:r>
      <w:r>
        <w:instrText xml:space="preserve"> REF _Ref510599421 \r \h </w:instrText>
      </w:r>
      <w:r>
        <w:fldChar w:fldCharType="separate"/>
      </w:r>
      <w:r>
        <w:t>[5]</w:t>
      </w:r>
      <w:r>
        <w:fldChar w:fldCharType="end"/>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22855" w:rsidRPr="0048482F" w14:paraId="1178C339" w14:textId="77777777" w:rsidTr="00576039">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1116C1E" w14:textId="77777777" w:rsidR="00522855" w:rsidRPr="0048482F" w:rsidRDefault="00522855" w:rsidP="00576039">
            <w:pPr>
              <w:pStyle w:val="TAH"/>
              <w:rPr>
                <w:color w:val="000000"/>
              </w:rPr>
            </w:pPr>
            <w:r w:rsidRPr="0048482F">
              <w:rPr>
                <w:color w:val="000000"/>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46D9D94" w14:textId="77777777" w:rsidR="00522855" w:rsidRPr="0048482F" w:rsidRDefault="00522855" w:rsidP="00576039">
            <w:pPr>
              <w:pStyle w:val="TAH"/>
              <w:rPr>
                <w:color w:val="000000"/>
              </w:rPr>
            </w:pPr>
            <w:r w:rsidRPr="0048482F">
              <w:rPr>
                <w:color w:val="000000"/>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C431913" w14:textId="77777777" w:rsidR="00522855" w:rsidRPr="0048482F" w:rsidRDefault="00522855" w:rsidP="00576039">
            <w:pPr>
              <w:pStyle w:val="TAH"/>
              <w:rPr>
                <w:color w:val="000000"/>
              </w:rPr>
            </w:pPr>
            <w:r w:rsidRPr="0048482F">
              <w:rPr>
                <w:color w:val="000000"/>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525AD5F" w14:textId="77777777" w:rsidR="00522855" w:rsidRPr="0048482F" w:rsidRDefault="00522855" w:rsidP="00576039">
            <w:pPr>
              <w:pStyle w:val="TAH"/>
              <w:rPr>
                <w:color w:val="000000"/>
              </w:rPr>
            </w:pPr>
            <w:r w:rsidRPr="0048482F">
              <w:rPr>
                <w:color w:val="000000"/>
              </w:rPr>
              <w:t>efficiency</w:t>
            </w:r>
          </w:p>
        </w:tc>
      </w:tr>
      <w:tr w:rsidR="00522855" w:rsidRPr="0048482F" w14:paraId="1121B0EF" w14:textId="77777777" w:rsidTr="00576039">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E60D8A" w14:textId="77777777" w:rsidR="00522855" w:rsidRPr="0048482F" w:rsidRDefault="00522855" w:rsidP="00576039">
            <w:pPr>
              <w:pStyle w:val="TAC"/>
              <w:rPr>
                <w:color w:val="000000"/>
              </w:rPr>
            </w:pPr>
            <w:r w:rsidRPr="0048482F">
              <w:rPr>
                <w:color w:val="000000"/>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74A24AEF" w14:textId="77777777" w:rsidR="00522855" w:rsidRPr="0048482F" w:rsidRDefault="00522855" w:rsidP="00576039">
            <w:pPr>
              <w:pStyle w:val="TAC"/>
              <w:rPr>
                <w:color w:val="000000"/>
              </w:rPr>
            </w:pPr>
            <w:r w:rsidRPr="0048482F">
              <w:rPr>
                <w:color w:val="000000"/>
              </w:rPr>
              <w:t>out of range</w:t>
            </w:r>
          </w:p>
        </w:tc>
      </w:tr>
      <w:tr w:rsidR="00522855" w:rsidRPr="0048482F" w14:paraId="0A3B5C7A" w14:textId="77777777" w:rsidTr="0057603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8D68E9" w14:textId="77777777" w:rsidR="00522855" w:rsidRPr="0048482F" w:rsidRDefault="00522855" w:rsidP="00576039">
            <w:pPr>
              <w:pStyle w:val="TAC"/>
              <w:rPr>
                <w:color w:val="000000"/>
              </w:rPr>
            </w:pPr>
            <w:r w:rsidRPr="0048482F">
              <w:rPr>
                <w:color w:val="000000"/>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FFE934D" w14:textId="77777777" w:rsidR="00522855" w:rsidRPr="0048482F" w:rsidRDefault="00522855" w:rsidP="00576039">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465D6F2" w14:textId="77777777" w:rsidR="00522855" w:rsidRPr="0048482F" w:rsidRDefault="00522855" w:rsidP="00576039">
            <w:pPr>
              <w:pStyle w:val="TAC"/>
              <w:rPr>
                <w:color w:val="000000"/>
              </w:rPr>
            </w:pPr>
            <w:r w:rsidRPr="0048482F">
              <w:rPr>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1F40A4A" w14:textId="77777777" w:rsidR="00522855" w:rsidRPr="0048482F" w:rsidRDefault="00522855" w:rsidP="00576039">
            <w:pPr>
              <w:pStyle w:val="TAC"/>
              <w:rPr>
                <w:color w:val="000000"/>
              </w:rPr>
            </w:pPr>
            <w:r w:rsidRPr="0048482F">
              <w:rPr>
                <w:color w:val="000000"/>
              </w:rPr>
              <w:t>0.1523</w:t>
            </w:r>
          </w:p>
        </w:tc>
      </w:tr>
      <w:tr w:rsidR="00522855" w:rsidRPr="0048482F" w14:paraId="39AEDF82" w14:textId="77777777" w:rsidTr="0057603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577284" w14:textId="77777777" w:rsidR="00522855" w:rsidRPr="0048482F" w:rsidRDefault="00522855" w:rsidP="00576039">
            <w:pPr>
              <w:pStyle w:val="TAC"/>
              <w:rPr>
                <w:color w:val="000000"/>
              </w:rPr>
            </w:pPr>
            <w:r w:rsidRPr="0048482F">
              <w:rPr>
                <w:color w:val="000000"/>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FD0F349" w14:textId="77777777" w:rsidR="00522855" w:rsidRPr="0048482F" w:rsidRDefault="00522855" w:rsidP="00576039">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E11EABB" w14:textId="77777777" w:rsidR="00522855" w:rsidRPr="0048482F" w:rsidRDefault="00522855" w:rsidP="00576039">
            <w:pPr>
              <w:pStyle w:val="TAC"/>
              <w:rPr>
                <w:color w:val="000000"/>
              </w:rPr>
            </w:pPr>
            <w:r w:rsidRPr="0048482F">
              <w:rPr>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66FAC2" w14:textId="77777777" w:rsidR="00522855" w:rsidRPr="0048482F" w:rsidRDefault="00522855" w:rsidP="00576039">
            <w:pPr>
              <w:pStyle w:val="TAC"/>
              <w:rPr>
                <w:color w:val="000000"/>
              </w:rPr>
            </w:pPr>
            <w:r w:rsidRPr="0048482F">
              <w:rPr>
                <w:color w:val="000000"/>
              </w:rPr>
              <w:t>0.2344</w:t>
            </w:r>
          </w:p>
        </w:tc>
      </w:tr>
      <w:tr w:rsidR="00522855" w:rsidRPr="0048482F" w14:paraId="5A2B1848" w14:textId="77777777" w:rsidTr="0057603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C161F6" w14:textId="77777777" w:rsidR="00522855" w:rsidRPr="0048482F" w:rsidRDefault="00522855" w:rsidP="00576039">
            <w:pPr>
              <w:pStyle w:val="TAC"/>
              <w:rPr>
                <w:color w:val="000000"/>
              </w:rPr>
            </w:pPr>
            <w:r w:rsidRPr="0048482F">
              <w:rPr>
                <w:color w:val="000000"/>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9D7C4C8" w14:textId="77777777" w:rsidR="00522855" w:rsidRPr="0048482F" w:rsidRDefault="00522855" w:rsidP="00576039">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A4D8CA" w14:textId="77777777" w:rsidR="00522855" w:rsidRPr="0048482F" w:rsidRDefault="00522855" w:rsidP="00576039">
            <w:pPr>
              <w:pStyle w:val="TAC"/>
              <w:rPr>
                <w:color w:val="000000"/>
              </w:rPr>
            </w:pPr>
            <w:r w:rsidRPr="0048482F">
              <w:rPr>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01D96B3" w14:textId="77777777" w:rsidR="00522855" w:rsidRPr="0048482F" w:rsidRDefault="00522855" w:rsidP="00576039">
            <w:pPr>
              <w:pStyle w:val="TAC"/>
              <w:rPr>
                <w:color w:val="000000"/>
              </w:rPr>
            </w:pPr>
            <w:r w:rsidRPr="0048482F">
              <w:rPr>
                <w:color w:val="000000"/>
              </w:rPr>
              <w:t>0.3770</w:t>
            </w:r>
          </w:p>
        </w:tc>
      </w:tr>
      <w:tr w:rsidR="00522855" w:rsidRPr="0048482F" w14:paraId="68A0DBBB" w14:textId="77777777" w:rsidTr="0057603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24F7865" w14:textId="77777777" w:rsidR="00522855" w:rsidRPr="0048482F" w:rsidRDefault="00522855" w:rsidP="00576039">
            <w:pPr>
              <w:pStyle w:val="TAC"/>
              <w:rPr>
                <w:color w:val="000000"/>
              </w:rPr>
            </w:pPr>
            <w:r w:rsidRPr="0048482F">
              <w:rPr>
                <w:color w:val="000000"/>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DCA864A" w14:textId="77777777" w:rsidR="00522855" w:rsidRPr="0048482F" w:rsidRDefault="00522855" w:rsidP="00576039">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D8ECFA6" w14:textId="77777777" w:rsidR="00522855" w:rsidRPr="0048482F" w:rsidRDefault="00522855" w:rsidP="00576039">
            <w:pPr>
              <w:pStyle w:val="TAC"/>
              <w:rPr>
                <w:color w:val="000000"/>
              </w:rPr>
            </w:pPr>
            <w:r w:rsidRPr="0048482F">
              <w:rPr>
                <w:color w:val="00000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C0FC6E" w14:textId="77777777" w:rsidR="00522855" w:rsidRPr="0048482F" w:rsidRDefault="00522855" w:rsidP="00576039">
            <w:pPr>
              <w:pStyle w:val="TAC"/>
              <w:rPr>
                <w:color w:val="000000"/>
              </w:rPr>
            </w:pPr>
            <w:r w:rsidRPr="0048482F">
              <w:rPr>
                <w:color w:val="000000"/>
              </w:rPr>
              <w:t>0.6016</w:t>
            </w:r>
          </w:p>
        </w:tc>
      </w:tr>
      <w:tr w:rsidR="00522855" w:rsidRPr="0048482F" w14:paraId="7E1A605D" w14:textId="77777777" w:rsidTr="0057603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E1A719E" w14:textId="77777777" w:rsidR="00522855" w:rsidRPr="0048482F" w:rsidRDefault="00522855" w:rsidP="00576039">
            <w:pPr>
              <w:pStyle w:val="TAC"/>
              <w:rPr>
                <w:color w:val="000000"/>
              </w:rPr>
            </w:pPr>
            <w:r w:rsidRPr="0048482F">
              <w:rPr>
                <w:color w:val="000000"/>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785AEB0" w14:textId="77777777" w:rsidR="00522855" w:rsidRPr="0048482F" w:rsidRDefault="00522855" w:rsidP="00576039">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E8B6C2E" w14:textId="77777777" w:rsidR="00522855" w:rsidRPr="0048482F" w:rsidRDefault="00522855" w:rsidP="00576039">
            <w:pPr>
              <w:pStyle w:val="TAC"/>
              <w:rPr>
                <w:color w:val="000000"/>
              </w:rPr>
            </w:pPr>
            <w:r w:rsidRPr="0048482F">
              <w:rPr>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5C1FD2D" w14:textId="77777777" w:rsidR="00522855" w:rsidRPr="0048482F" w:rsidRDefault="00522855" w:rsidP="00576039">
            <w:pPr>
              <w:pStyle w:val="TAC"/>
              <w:rPr>
                <w:color w:val="000000"/>
              </w:rPr>
            </w:pPr>
            <w:r w:rsidRPr="0048482F">
              <w:rPr>
                <w:color w:val="000000"/>
              </w:rPr>
              <w:t>0.8770</w:t>
            </w:r>
          </w:p>
        </w:tc>
      </w:tr>
      <w:tr w:rsidR="00522855" w:rsidRPr="0048482F" w14:paraId="326E556C" w14:textId="77777777" w:rsidTr="00576039">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4EFD8C1" w14:textId="77777777" w:rsidR="00522855" w:rsidRPr="0048482F" w:rsidRDefault="00522855" w:rsidP="00576039">
            <w:pPr>
              <w:pStyle w:val="TAC"/>
              <w:rPr>
                <w:color w:val="000000"/>
              </w:rPr>
            </w:pPr>
            <w:r w:rsidRPr="0048482F">
              <w:rPr>
                <w:color w:val="000000"/>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105B3F74" w14:textId="77777777" w:rsidR="00522855" w:rsidRPr="0048482F" w:rsidRDefault="00522855" w:rsidP="00576039">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79E08BB" w14:textId="77777777" w:rsidR="00522855" w:rsidRPr="0048482F" w:rsidRDefault="00522855" w:rsidP="00576039">
            <w:pPr>
              <w:pStyle w:val="TAC"/>
              <w:rPr>
                <w:color w:val="000000"/>
              </w:rPr>
            </w:pPr>
            <w:r w:rsidRPr="0048482F">
              <w:rPr>
                <w:color w:val="00000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4C19B44" w14:textId="77777777" w:rsidR="00522855" w:rsidRPr="0048482F" w:rsidRDefault="00522855" w:rsidP="00576039">
            <w:pPr>
              <w:pStyle w:val="TAC"/>
              <w:rPr>
                <w:color w:val="000000"/>
              </w:rPr>
            </w:pPr>
            <w:r w:rsidRPr="0048482F">
              <w:rPr>
                <w:color w:val="000000"/>
              </w:rPr>
              <w:t>1.1758</w:t>
            </w:r>
          </w:p>
        </w:tc>
      </w:tr>
      <w:tr w:rsidR="00522855" w:rsidRPr="0048482F" w14:paraId="30C88ED6" w14:textId="77777777" w:rsidTr="0057603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CFE248" w14:textId="77777777" w:rsidR="00522855" w:rsidRPr="0048482F" w:rsidRDefault="00522855" w:rsidP="00576039">
            <w:pPr>
              <w:pStyle w:val="TAC"/>
              <w:rPr>
                <w:color w:val="000000"/>
              </w:rPr>
            </w:pPr>
            <w:r w:rsidRPr="0048482F">
              <w:rPr>
                <w:color w:val="000000"/>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B28BA06" w14:textId="77777777" w:rsidR="00522855" w:rsidRPr="0048482F" w:rsidRDefault="00522855" w:rsidP="00576039">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475582A" w14:textId="77777777" w:rsidR="00522855" w:rsidRPr="0048482F" w:rsidRDefault="00522855" w:rsidP="00576039">
            <w:pPr>
              <w:pStyle w:val="TAC"/>
              <w:rPr>
                <w:color w:val="000000"/>
              </w:rPr>
            </w:pPr>
            <w:r w:rsidRPr="0048482F">
              <w:rPr>
                <w:color w:val="00000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4C410E2" w14:textId="77777777" w:rsidR="00522855" w:rsidRPr="0048482F" w:rsidRDefault="00522855" w:rsidP="00576039">
            <w:pPr>
              <w:pStyle w:val="TAC"/>
              <w:rPr>
                <w:color w:val="000000"/>
              </w:rPr>
            </w:pPr>
            <w:r w:rsidRPr="0048482F">
              <w:rPr>
                <w:color w:val="000000"/>
              </w:rPr>
              <w:t>1.4766</w:t>
            </w:r>
          </w:p>
        </w:tc>
      </w:tr>
      <w:tr w:rsidR="00522855" w:rsidRPr="0048482F" w14:paraId="6664D695" w14:textId="77777777" w:rsidTr="0057603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1C6E54" w14:textId="77777777" w:rsidR="00522855" w:rsidRPr="0048482F" w:rsidRDefault="00522855" w:rsidP="00576039">
            <w:pPr>
              <w:pStyle w:val="TAC"/>
              <w:rPr>
                <w:color w:val="000000"/>
              </w:rPr>
            </w:pPr>
            <w:r w:rsidRPr="0048482F">
              <w:rPr>
                <w:color w:val="000000"/>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2C14409" w14:textId="77777777" w:rsidR="00522855" w:rsidRPr="0048482F" w:rsidRDefault="00522855" w:rsidP="00576039">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B5BFDF5" w14:textId="77777777" w:rsidR="00522855" w:rsidRPr="0048482F" w:rsidRDefault="00522855" w:rsidP="00576039">
            <w:pPr>
              <w:pStyle w:val="TAC"/>
              <w:rPr>
                <w:color w:val="000000"/>
              </w:rPr>
            </w:pPr>
            <w:r w:rsidRPr="0048482F">
              <w:rPr>
                <w:color w:val="00000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32AA767" w14:textId="77777777" w:rsidR="00522855" w:rsidRPr="0048482F" w:rsidRDefault="00522855" w:rsidP="00576039">
            <w:pPr>
              <w:pStyle w:val="TAC"/>
              <w:rPr>
                <w:color w:val="000000"/>
              </w:rPr>
            </w:pPr>
            <w:r w:rsidRPr="0048482F">
              <w:rPr>
                <w:color w:val="000000"/>
              </w:rPr>
              <w:t>1.9141</w:t>
            </w:r>
          </w:p>
        </w:tc>
      </w:tr>
      <w:tr w:rsidR="00522855" w:rsidRPr="0048482F" w14:paraId="14DF0F29" w14:textId="77777777" w:rsidTr="00576039">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5890CDD" w14:textId="77777777" w:rsidR="00522855" w:rsidRPr="0048482F" w:rsidRDefault="00522855" w:rsidP="00576039">
            <w:pPr>
              <w:pStyle w:val="TAC"/>
              <w:rPr>
                <w:color w:val="000000"/>
              </w:rPr>
            </w:pPr>
            <w:r w:rsidRPr="0048482F">
              <w:rPr>
                <w:color w:val="000000"/>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5BF41FE" w14:textId="77777777" w:rsidR="00522855" w:rsidRPr="0048482F" w:rsidRDefault="00522855" w:rsidP="00576039">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5538099" w14:textId="77777777" w:rsidR="00522855" w:rsidRPr="0048482F" w:rsidRDefault="00522855" w:rsidP="00576039">
            <w:pPr>
              <w:pStyle w:val="TAC"/>
              <w:rPr>
                <w:color w:val="000000"/>
              </w:rPr>
            </w:pPr>
            <w:r w:rsidRPr="0048482F">
              <w:rPr>
                <w:color w:val="00000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F792075" w14:textId="77777777" w:rsidR="00522855" w:rsidRPr="0048482F" w:rsidRDefault="00522855" w:rsidP="00576039">
            <w:pPr>
              <w:pStyle w:val="TAC"/>
              <w:rPr>
                <w:color w:val="000000"/>
              </w:rPr>
            </w:pPr>
            <w:r w:rsidRPr="0048482F">
              <w:rPr>
                <w:color w:val="000000"/>
              </w:rPr>
              <w:t>2.4063</w:t>
            </w:r>
          </w:p>
        </w:tc>
      </w:tr>
      <w:tr w:rsidR="00522855" w:rsidRPr="0048482F" w14:paraId="4EED0015" w14:textId="77777777" w:rsidTr="0057603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5545AD" w14:textId="77777777" w:rsidR="00522855" w:rsidRPr="0048482F" w:rsidRDefault="00522855" w:rsidP="00576039">
            <w:pPr>
              <w:pStyle w:val="TAC"/>
              <w:rPr>
                <w:color w:val="000000"/>
              </w:rPr>
            </w:pPr>
            <w:r w:rsidRPr="0048482F">
              <w:rPr>
                <w:color w:val="000000"/>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E5ED702" w14:textId="77777777" w:rsidR="00522855" w:rsidRPr="0048482F" w:rsidRDefault="00522855" w:rsidP="00576039">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76B6DC7" w14:textId="77777777" w:rsidR="00522855" w:rsidRPr="0048482F" w:rsidRDefault="00522855" w:rsidP="00576039">
            <w:pPr>
              <w:pStyle w:val="TAC"/>
              <w:rPr>
                <w:color w:val="000000"/>
              </w:rPr>
            </w:pPr>
            <w:r w:rsidRPr="0048482F">
              <w:rPr>
                <w:color w:val="00000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F5F1D20" w14:textId="77777777" w:rsidR="00522855" w:rsidRPr="0048482F" w:rsidRDefault="00522855" w:rsidP="00576039">
            <w:pPr>
              <w:pStyle w:val="TAC"/>
              <w:rPr>
                <w:color w:val="000000"/>
              </w:rPr>
            </w:pPr>
            <w:r w:rsidRPr="0048482F">
              <w:rPr>
                <w:color w:val="000000"/>
              </w:rPr>
              <w:t>2.7305</w:t>
            </w:r>
          </w:p>
        </w:tc>
      </w:tr>
      <w:tr w:rsidR="00522855" w:rsidRPr="0048482F" w14:paraId="363A69DE" w14:textId="77777777" w:rsidTr="0057603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290CF4" w14:textId="77777777" w:rsidR="00522855" w:rsidRPr="0048482F" w:rsidRDefault="00522855" w:rsidP="00576039">
            <w:pPr>
              <w:pStyle w:val="TAC"/>
              <w:rPr>
                <w:color w:val="000000"/>
              </w:rPr>
            </w:pPr>
            <w:r w:rsidRPr="0048482F">
              <w:rPr>
                <w:color w:val="000000"/>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2E2D8FD" w14:textId="77777777" w:rsidR="00522855" w:rsidRPr="0048482F" w:rsidRDefault="00522855" w:rsidP="00576039">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3AB2E91" w14:textId="77777777" w:rsidR="00522855" w:rsidRPr="0048482F" w:rsidRDefault="00522855" w:rsidP="00576039">
            <w:pPr>
              <w:pStyle w:val="TAC"/>
              <w:rPr>
                <w:color w:val="000000"/>
              </w:rPr>
            </w:pPr>
            <w:r w:rsidRPr="0048482F">
              <w:rPr>
                <w:color w:val="00000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261D2F" w14:textId="77777777" w:rsidR="00522855" w:rsidRPr="0048482F" w:rsidRDefault="00522855" w:rsidP="00576039">
            <w:pPr>
              <w:pStyle w:val="TAC"/>
              <w:rPr>
                <w:color w:val="000000"/>
              </w:rPr>
            </w:pPr>
            <w:r w:rsidRPr="0048482F">
              <w:rPr>
                <w:color w:val="000000"/>
              </w:rPr>
              <w:t>3.3223</w:t>
            </w:r>
          </w:p>
        </w:tc>
      </w:tr>
      <w:tr w:rsidR="00522855" w:rsidRPr="0048482F" w14:paraId="41EBDB95" w14:textId="77777777" w:rsidTr="0057603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9FC42A9" w14:textId="77777777" w:rsidR="00522855" w:rsidRPr="0048482F" w:rsidRDefault="00522855" w:rsidP="00576039">
            <w:pPr>
              <w:pStyle w:val="TAC"/>
              <w:rPr>
                <w:color w:val="000000"/>
              </w:rPr>
            </w:pPr>
            <w:r w:rsidRPr="0048482F">
              <w:rPr>
                <w:color w:val="000000"/>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D964581" w14:textId="77777777" w:rsidR="00522855" w:rsidRPr="0048482F" w:rsidRDefault="00522855" w:rsidP="00576039">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8F5464B" w14:textId="77777777" w:rsidR="00522855" w:rsidRPr="0048482F" w:rsidRDefault="00522855" w:rsidP="00576039">
            <w:pPr>
              <w:pStyle w:val="TAC"/>
              <w:rPr>
                <w:color w:val="000000"/>
              </w:rPr>
            </w:pPr>
            <w:r w:rsidRPr="0048482F">
              <w:rPr>
                <w:color w:val="00000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496A2AF" w14:textId="77777777" w:rsidR="00522855" w:rsidRPr="0048482F" w:rsidRDefault="00522855" w:rsidP="00576039">
            <w:pPr>
              <w:pStyle w:val="TAC"/>
              <w:rPr>
                <w:color w:val="000000"/>
              </w:rPr>
            </w:pPr>
            <w:r w:rsidRPr="0048482F">
              <w:rPr>
                <w:color w:val="000000"/>
              </w:rPr>
              <w:t>3.9023</w:t>
            </w:r>
          </w:p>
        </w:tc>
      </w:tr>
      <w:tr w:rsidR="00522855" w:rsidRPr="0048482F" w14:paraId="20202426" w14:textId="77777777" w:rsidTr="0057603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53ABF6" w14:textId="77777777" w:rsidR="00522855" w:rsidRPr="0048482F" w:rsidRDefault="00522855" w:rsidP="00576039">
            <w:pPr>
              <w:pStyle w:val="TAC"/>
              <w:rPr>
                <w:color w:val="000000"/>
              </w:rPr>
            </w:pPr>
            <w:r w:rsidRPr="0048482F">
              <w:rPr>
                <w:color w:val="000000"/>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4F8C51F" w14:textId="77777777" w:rsidR="00522855" w:rsidRPr="0048482F" w:rsidRDefault="00522855" w:rsidP="00576039">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AF1E6A" w14:textId="77777777" w:rsidR="00522855" w:rsidRPr="0048482F" w:rsidRDefault="00522855" w:rsidP="00576039">
            <w:pPr>
              <w:pStyle w:val="TAC"/>
              <w:rPr>
                <w:color w:val="000000"/>
              </w:rPr>
            </w:pPr>
            <w:r w:rsidRPr="0048482F">
              <w:rPr>
                <w:color w:val="00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2E8E92" w14:textId="77777777" w:rsidR="00522855" w:rsidRPr="0048482F" w:rsidRDefault="00522855" w:rsidP="00576039">
            <w:pPr>
              <w:pStyle w:val="TAC"/>
              <w:rPr>
                <w:color w:val="000000"/>
              </w:rPr>
            </w:pPr>
            <w:r w:rsidRPr="0048482F">
              <w:rPr>
                <w:color w:val="000000"/>
              </w:rPr>
              <w:t>4.5234</w:t>
            </w:r>
          </w:p>
        </w:tc>
      </w:tr>
      <w:tr w:rsidR="00522855" w:rsidRPr="0048482F" w14:paraId="1A22EA09" w14:textId="77777777" w:rsidTr="0057603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17869F" w14:textId="77777777" w:rsidR="00522855" w:rsidRPr="0048482F" w:rsidRDefault="00522855" w:rsidP="00576039">
            <w:pPr>
              <w:pStyle w:val="TAC"/>
              <w:rPr>
                <w:color w:val="000000"/>
              </w:rPr>
            </w:pPr>
            <w:r w:rsidRPr="0048482F">
              <w:rPr>
                <w:color w:val="000000"/>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D9439CE" w14:textId="77777777" w:rsidR="00522855" w:rsidRPr="0048482F" w:rsidRDefault="00522855" w:rsidP="00576039">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A7A8EF2" w14:textId="77777777" w:rsidR="00522855" w:rsidRPr="0048482F" w:rsidRDefault="00522855" w:rsidP="00576039">
            <w:pPr>
              <w:pStyle w:val="TAC"/>
              <w:rPr>
                <w:color w:val="000000"/>
              </w:rPr>
            </w:pPr>
            <w:r w:rsidRPr="0048482F">
              <w:rPr>
                <w:color w:val="00000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ACA9E2D" w14:textId="77777777" w:rsidR="00522855" w:rsidRPr="0048482F" w:rsidRDefault="00522855" w:rsidP="00576039">
            <w:pPr>
              <w:pStyle w:val="TAC"/>
              <w:rPr>
                <w:color w:val="000000"/>
              </w:rPr>
            </w:pPr>
            <w:r w:rsidRPr="0048482F">
              <w:rPr>
                <w:color w:val="000000"/>
              </w:rPr>
              <w:t>5.1152</w:t>
            </w:r>
          </w:p>
        </w:tc>
      </w:tr>
      <w:tr w:rsidR="00522855" w:rsidRPr="0048482F" w14:paraId="239839C3" w14:textId="77777777" w:rsidTr="00576039">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790BE6" w14:textId="77777777" w:rsidR="00522855" w:rsidRPr="0048482F" w:rsidRDefault="00522855" w:rsidP="00576039">
            <w:pPr>
              <w:pStyle w:val="TAC"/>
              <w:rPr>
                <w:color w:val="000000"/>
              </w:rPr>
            </w:pPr>
            <w:r w:rsidRPr="0048482F">
              <w:rPr>
                <w:color w:val="000000"/>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6CA4BF9" w14:textId="77777777" w:rsidR="00522855" w:rsidRPr="0048482F" w:rsidRDefault="00522855" w:rsidP="00576039">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9D16BFE" w14:textId="77777777" w:rsidR="00522855" w:rsidRPr="0048482F" w:rsidRDefault="00522855" w:rsidP="00576039">
            <w:pPr>
              <w:pStyle w:val="TAC"/>
              <w:rPr>
                <w:color w:val="000000"/>
              </w:rPr>
            </w:pPr>
            <w:r w:rsidRPr="0048482F">
              <w:rPr>
                <w:color w:val="000000"/>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28D59F" w14:textId="77777777" w:rsidR="00522855" w:rsidRPr="0048482F" w:rsidRDefault="00522855" w:rsidP="00576039">
            <w:pPr>
              <w:pStyle w:val="TAC"/>
              <w:rPr>
                <w:color w:val="000000"/>
              </w:rPr>
            </w:pPr>
            <w:r w:rsidRPr="0048482F">
              <w:rPr>
                <w:color w:val="000000"/>
              </w:rPr>
              <w:t>5.5547</w:t>
            </w:r>
          </w:p>
        </w:tc>
      </w:tr>
    </w:tbl>
    <w:p w14:paraId="21ECB134" w14:textId="77777777" w:rsidR="00522855" w:rsidRDefault="00522855" w:rsidP="00522855"/>
    <w:p w14:paraId="1056D6AF" w14:textId="6E039F5A" w:rsidR="00522855" w:rsidRDefault="00522855" w:rsidP="00522855">
      <w:r>
        <w:t xml:space="preserve">It was agreed </w:t>
      </w:r>
      <w:r>
        <w:fldChar w:fldCharType="begin"/>
      </w:r>
      <w:r>
        <w:instrText xml:space="preserve"> REF _Ref510595808 \r \h </w:instrText>
      </w:r>
      <w:r>
        <w:fldChar w:fldCharType="separate"/>
      </w:r>
      <w:r>
        <w:t>[2]</w:t>
      </w:r>
      <w:r>
        <w:fldChar w:fldCharType="end"/>
      </w:r>
      <w:r>
        <w:t xml:space="preserve"> that 256 QAM is not supported for URLLC transmissions. The low order modulation</w:t>
      </w:r>
      <w:r w:rsidR="007A775D">
        <w:t>s</w:t>
      </w:r>
      <w:r>
        <w:t xml:space="preserve"> facilitate the achievement of URLLC reliability requirements, at the cost of reduced maximum spectral efficiency. </w:t>
      </w:r>
    </w:p>
    <w:p w14:paraId="6E76B34A" w14:textId="5EC381AD" w:rsidR="00522855" w:rsidRDefault="00522855" w:rsidP="00522855">
      <w:pPr>
        <w:rPr>
          <w:rFonts w:eastAsiaTheme="minorEastAsia"/>
        </w:rPr>
      </w:pPr>
      <w:r>
        <w:t xml:space="preserve">As mentioned above, the BLER target of </w:t>
      </w:r>
      <m:oMath>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 xml:space="preserve"> </m:t>
        </m:r>
      </m:oMath>
      <w:r>
        <w:t xml:space="preserve">is selected mainly to support </w:t>
      </w:r>
      <w:r w:rsidRPr="00B9090B">
        <w:t>one-shot transmission</w:t>
      </w:r>
      <w:r>
        <w:t xml:space="preserve">. The corresponding CQI table </w:t>
      </w:r>
      <w:r>
        <w:rPr>
          <w:rFonts w:eastAsiaTheme="minorEastAsia"/>
        </w:rPr>
        <w:t>could be designed to have the highest order modulation as 16 QAM, which help</w:t>
      </w:r>
      <w:r w:rsidR="007A775D">
        <w:rPr>
          <w:rFonts w:eastAsiaTheme="minorEastAsia"/>
        </w:rPr>
        <w:t>s</w:t>
      </w:r>
      <w:r>
        <w:rPr>
          <w:rFonts w:eastAsiaTheme="minorEastAsia"/>
        </w:rPr>
        <w:t xml:space="preserve"> to achieve the BLER target. </w:t>
      </w:r>
    </w:p>
    <w:p w14:paraId="5AC9152B" w14:textId="3B6A1A7F" w:rsidR="00522855" w:rsidRDefault="00522855" w:rsidP="00522855">
      <w:pPr>
        <w:rPr>
          <w:rFonts w:eastAsiaTheme="minorEastAsia"/>
        </w:rPr>
      </w:pPr>
      <w:r>
        <w:rPr>
          <w:rFonts w:eastAsiaTheme="minorEastAsia"/>
        </w:rPr>
        <w:t xml:space="preserve">It is observed from the system level simulations in </w:t>
      </w:r>
      <w:r>
        <w:rPr>
          <w:rFonts w:eastAsiaTheme="minorEastAsia"/>
        </w:rPr>
        <w:fldChar w:fldCharType="begin"/>
      </w:r>
      <w:r>
        <w:rPr>
          <w:rFonts w:eastAsiaTheme="minorEastAsia"/>
        </w:rPr>
        <w:instrText xml:space="preserve"> REF _Ref510604135 \r \h </w:instrText>
      </w:r>
      <w:r>
        <w:rPr>
          <w:rFonts w:eastAsiaTheme="minorEastAsia"/>
        </w:rPr>
      </w:r>
      <w:r>
        <w:rPr>
          <w:rFonts w:eastAsiaTheme="minorEastAsia"/>
        </w:rPr>
        <w:fldChar w:fldCharType="separate"/>
      </w:r>
      <w:r>
        <w:rPr>
          <w:rFonts w:eastAsiaTheme="minorEastAsia"/>
        </w:rPr>
        <w:t>[6]</w:t>
      </w:r>
      <w:r>
        <w:rPr>
          <w:rFonts w:eastAsiaTheme="minorEastAsia"/>
        </w:rPr>
        <w:fldChar w:fldCharType="end"/>
      </w:r>
      <w:r>
        <w:rPr>
          <w:rFonts w:eastAsiaTheme="minorEastAsia"/>
        </w:rPr>
        <w:t xml:space="preserve"> that with </w:t>
      </w:r>
      <w:r>
        <w:fldChar w:fldCharType="begin"/>
      </w:r>
      <w:r>
        <w:instrText xml:space="preserve"> REF _Ref510604219 \h  \* MERGEFORMAT </w:instrText>
      </w:r>
      <w:r>
        <w:fldChar w:fldCharType="separate"/>
      </w:r>
      <w:r>
        <w:t>Table 1</w:t>
      </w:r>
      <w:r>
        <w:fldChar w:fldCharType="end"/>
      </w:r>
      <w:r>
        <w:t>,</w:t>
      </w:r>
      <w:r>
        <w:rPr>
          <w:rFonts w:eastAsiaTheme="minorEastAsia"/>
        </w:rPr>
        <w:t xml:space="preserve"> the probability of UE reporting high CQI indices (i.e., CQI index higher than 6) is less than 5%. Hence, it is possible to even restrict the modulation to QPSK in the URLLC CQI table. </w:t>
      </w:r>
    </w:p>
    <w:p w14:paraId="6F3DF30D" w14:textId="77777777" w:rsidR="00522855" w:rsidRDefault="00522855" w:rsidP="00522855">
      <w:pPr>
        <w:rPr>
          <w:rFonts w:eastAsiaTheme="minorEastAsia"/>
        </w:rPr>
      </w:pPr>
      <w:r>
        <w:t xml:space="preserve">Another advantage of reducing the highest modulation order in a CQI table is that finer granularity could be achieved. </w:t>
      </w:r>
      <w:r>
        <w:rPr>
          <w:rFonts w:eastAsiaTheme="minorEastAsia"/>
        </w:rPr>
        <w:t>Hence, we have the following proposal:</w:t>
      </w:r>
    </w:p>
    <w:p w14:paraId="36A23129" w14:textId="77777777" w:rsidR="00522855" w:rsidRDefault="00522855" w:rsidP="00522855">
      <w:pPr>
        <w:rPr>
          <w:i/>
        </w:rPr>
      </w:pPr>
      <w:r w:rsidRPr="008518F2">
        <w:rPr>
          <w:b/>
          <w:i/>
          <w:u w:val="single"/>
        </w:rPr>
        <w:t>Proposal</w:t>
      </w:r>
      <w:r>
        <w:rPr>
          <w:b/>
          <w:i/>
          <w:u w:val="single"/>
        </w:rPr>
        <w:t xml:space="preserve"> 2</w:t>
      </w:r>
      <w:r w:rsidRPr="008518F2">
        <w:rPr>
          <w:b/>
          <w:i/>
          <w:u w:val="single"/>
        </w:rPr>
        <w:t>:</w:t>
      </w:r>
      <w:r>
        <w:t xml:space="preserve"> </w:t>
      </w:r>
      <w:r>
        <w:rPr>
          <w:i/>
        </w:rPr>
        <w:t xml:space="preserve">At least for the CQI table corresponding to the low BLER target, the highest order modulation could be 16 QAM or QPSK. </w:t>
      </w:r>
    </w:p>
    <w:p w14:paraId="0744BA0E" w14:textId="77777777" w:rsidR="00522855" w:rsidRDefault="00522855" w:rsidP="00522855">
      <w:r>
        <w:t>In case the highest order modulation is restricted in a URLLC CQI table, instead of finer granularity, we could alternatively decrease the total number of CQI entries. If the total number is reduced to 8, then only 3 bits are needed for a CQI index. The saving of 1 bit on CQI report payload could improve the UCI decoding performance, given the same amount of radio resources is used for PUCCH.</w:t>
      </w:r>
    </w:p>
    <w:p w14:paraId="72A25B7D" w14:textId="26265E74" w:rsidR="00522855" w:rsidRDefault="00522855" w:rsidP="00522855">
      <w:r>
        <w:t>Furthermore, a small CQI table facilitates</w:t>
      </w:r>
      <w:r w:rsidR="007A775D">
        <w:t xml:space="preserve"> the design of</w:t>
      </w:r>
      <w:r>
        <w:t xml:space="preserve"> a small MCS table, which will contribute to payload savings in </w:t>
      </w:r>
      <w:r w:rsidR="007A775D">
        <w:t xml:space="preserve">the </w:t>
      </w:r>
      <w:r>
        <w:t>compact DCI design for URLLC.</w:t>
      </w:r>
    </w:p>
    <w:p w14:paraId="599CB149" w14:textId="77777777" w:rsidR="00522855" w:rsidRDefault="00522855" w:rsidP="00522855">
      <w:pPr>
        <w:rPr>
          <w:i/>
        </w:rPr>
      </w:pPr>
      <w:r w:rsidRPr="008518F2">
        <w:rPr>
          <w:b/>
          <w:i/>
          <w:u w:val="single"/>
        </w:rPr>
        <w:t>Proposal</w:t>
      </w:r>
      <w:r>
        <w:rPr>
          <w:b/>
          <w:i/>
          <w:u w:val="single"/>
        </w:rPr>
        <w:t xml:space="preserve"> 3</w:t>
      </w:r>
      <w:r w:rsidRPr="008518F2">
        <w:rPr>
          <w:b/>
          <w:i/>
          <w:u w:val="single"/>
        </w:rPr>
        <w:t>:</w:t>
      </w:r>
      <w:r>
        <w:t xml:space="preserve"> </w:t>
      </w:r>
      <w:r>
        <w:rPr>
          <w:i/>
        </w:rPr>
        <w:t>Further investigate the possibility of using 3-bit CQI table.</w:t>
      </w:r>
    </w:p>
    <w:p w14:paraId="6B4A267E" w14:textId="1190DC4C" w:rsidR="00522855" w:rsidRDefault="00522855" w:rsidP="00522855">
      <w:r>
        <w:t xml:space="preserve">It was agreed </w:t>
      </w:r>
      <w:r>
        <w:fldChar w:fldCharType="begin"/>
      </w:r>
      <w:r>
        <w:instrText xml:space="preserve"> REF _Ref510595808 \r \h </w:instrText>
      </w:r>
      <w:r>
        <w:fldChar w:fldCharType="separate"/>
      </w:r>
      <w:r>
        <w:t>[2]</w:t>
      </w:r>
      <w:r>
        <w:fldChar w:fldCharType="end"/>
      </w:r>
      <w:r>
        <w:t xml:space="preserve"> that the lowest spectral efficiency in CQI table is not lower than 30/1024*2 (QPSK). The lowest spectral efficiency CQI entry is introduced to ensure high reliable URLLC transmissions are maintained for cell edge users. Hence, it is preferred to keep this spectral efficiency as low as possible. Since the URLLC payload size is generally small, the lowest spectral efficiency CQI entry of 30/1024*2 does not pose a big pressure on radio resources. Hence, we have the following proposal: </w:t>
      </w:r>
    </w:p>
    <w:p w14:paraId="16B39BF9" w14:textId="77777777" w:rsidR="00522855" w:rsidRDefault="00522855" w:rsidP="00522855">
      <w:pPr>
        <w:rPr>
          <w:i/>
        </w:rPr>
      </w:pPr>
      <w:r w:rsidRPr="008518F2">
        <w:rPr>
          <w:b/>
          <w:i/>
          <w:u w:val="single"/>
        </w:rPr>
        <w:lastRenderedPageBreak/>
        <w:t>Proposal</w:t>
      </w:r>
      <w:r>
        <w:rPr>
          <w:b/>
          <w:i/>
          <w:u w:val="single"/>
        </w:rPr>
        <w:t xml:space="preserve"> 4</w:t>
      </w:r>
      <w:r w:rsidRPr="008518F2">
        <w:rPr>
          <w:b/>
          <w:i/>
          <w:u w:val="single"/>
        </w:rPr>
        <w:t>:</w:t>
      </w:r>
      <w:r>
        <w:t xml:space="preserve"> </w:t>
      </w:r>
      <w:r>
        <w:rPr>
          <w:i/>
        </w:rPr>
        <w:t>The lowest spectral efficiency entry in URLLC CQI table could have code rate 30/1024 and QPSK modulation.</w:t>
      </w:r>
    </w:p>
    <w:p w14:paraId="03735E07" w14:textId="649B4445" w:rsidR="00522855" w:rsidRDefault="00522855" w:rsidP="00522855">
      <w:r>
        <w:t xml:space="preserve">Except the lowest spectral efficiency entry, some entries in a URLLC CQI table could reuse the entries in the existing eMBB CQI table (i.e., </w:t>
      </w:r>
      <w:r>
        <w:fldChar w:fldCharType="begin"/>
      </w:r>
      <w:r>
        <w:instrText xml:space="preserve"> REF _Ref510604219 \h  \* MERGEFORMAT </w:instrText>
      </w:r>
      <w:r>
        <w:fldChar w:fldCharType="separate"/>
      </w:r>
      <w:r>
        <w:t>Table 1</w:t>
      </w:r>
      <w:r>
        <w:fldChar w:fldCharType="end"/>
      </w:r>
      <w:r>
        <w:t xml:space="preserve">). It was agreed </w:t>
      </w:r>
      <w:r>
        <w:fldChar w:fldCharType="begin"/>
      </w:r>
      <w:r>
        <w:instrText xml:space="preserve"> REF _Ref510595808 \r \h </w:instrText>
      </w:r>
      <w:r>
        <w:fldChar w:fldCharType="separate"/>
      </w:r>
      <w:r>
        <w:t>[2]</w:t>
      </w:r>
      <w:r>
        <w:fldChar w:fldCharType="end"/>
      </w:r>
      <w:r>
        <w:t xml:space="preserve"> that the highest spectral efficiency in CQI table is not greater than a value selected from four options: 666/1024</w:t>
      </w:r>
      <w:r w:rsidRPr="007F2182">
        <w:t xml:space="preserve">*6, 772/1024*6, </w:t>
      </w:r>
      <w:r w:rsidRPr="004D12CB">
        <w:t xml:space="preserve">873/1024*6, 948/1024*6. These four options correspond to the last four entries in </w:t>
      </w:r>
      <w:r w:rsidRPr="004D12CB">
        <w:fldChar w:fldCharType="begin"/>
      </w:r>
      <w:r w:rsidRPr="004D12CB">
        <w:instrText xml:space="preserve"> REF _Ref510604219 \h </w:instrText>
      </w:r>
      <w:r>
        <w:instrText xml:space="preserve"> \* MERGEFORMAT </w:instrText>
      </w:r>
      <w:r w:rsidRPr="004D12CB">
        <w:fldChar w:fldCharType="separate"/>
      </w:r>
      <w:r>
        <w:t xml:space="preserve">Table </w:t>
      </w:r>
      <w:r>
        <w:rPr>
          <w:noProof/>
        </w:rPr>
        <w:t>1</w:t>
      </w:r>
      <w:r w:rsidRPr="004D12CB">
        <w:fldChar w:fldCharType="end"/>
      </w:r>
      <w:r>
        <w:t>.</w:t>
      </w:r>
    </w:p>
    <w:p w14:paraId="7BEAD95A" w14:textId="77777777" w:rsidR="00522855" w:rsidRDefault="00522855" w:rsidP="00522855">
      <w:r>
        <w:t>All these four options correspond to the highest order modulation of 64 QAM. It is possible that one of the two new URLLC CQI tables could support up to 64 QAM modulation. In this case, the largest code rate could be selected from 666/1024 or 772/1024 since the code rate in URLLC is generally less than that in eMBB for high reliable transmissions.</w:t>
      </w:r>
    </w:p>
    <w:p w14:paraId="7BA15557" w14:textId="7B1E95A9" w:rsidR="00522855" w:rsidRDefault="00522855" w:rsidP="00522855">
      <w:r>
        <w:t xml:space="preserve">If the highest order modulation in a URLLC CQI table is 16 QAM, the highest spectral efficiency entry in the table could be set as 616/1024*4 (i.e., CQI index 9 in </w:t>
      </w:r>
      <w:r w:rsidRPr="004D12CB">
        <w:fldChar w:fldCharType="begin"/>
      </w:r>
      <w:r w:rsidRPr="004D12CB">
        <w:instrText xml:space="preserve"> REF _Ref510604219 \h </w:instrText>
      </w:r>
      <w:r>
        <w:instrText xml:space="preserve"> \* MERGEFORMAT </w:instrText>
      </w:r>
      <w:r w:rsidRPr="004D12CB">
        <w:fldChar w:fldCharType="separate"/>
      </w:r>
      <w:r>
        <w:t xml:space="preserve">Table </w:t>
      </w:r>
      <w:r>
        <w:rPr>
          <w:noProof/>
        </w:rPr>
        <w:t>1</w:t>
      </w:r>
      <w:r w:rsidRPr="004D12CB">
        <w:fldChar w:fldCharType="end"/>
      </w:r>
      <w:r>
        <w:t xml:space="preserve">). If the highest modulation order in a URLLC CQI table is QPSK, the highest spectral efficiency entry in the table could be set as 602/1024*2 (i.e., CQI index 6 in </w:t>
      </w:r>
      <w:r w:rsidRPr="004D12CB">
        <w:fldChar w:fldCharType="begin"/>
      </w:r>
      <w:r w:rsidRPr="004D12CB">
        <w:instrText xml:space="preserve"> REF _Ref510604219 \h </w:instrText>
      </w:r>
      <w:r>
        <w:instrText xml:space="preserve"> \* MERGEFORMAT </w:instrText>
      </w:r>
      <w:r w:rsidRPr="004D12CB">
        <w:fldChar w:fldCharType="separate"/>
      </w:r>
      <w:r>
        <w:t xml:space="preserve">Table </w:t>
      </w:r>
      <w:r>
        <w:rPr>
          <w:noProof/>
        </w:rPr>
        <w:t>1</w:t>
      </w:r>
      <w:r w:rsidRPr="004D12CB">
        <w:fldChar w:fldCharType="end"/>
      </w:r>
      <w:r>
        <w:t xml:space="preserve">). </w:t>
      </w:r>
    </w:p>
    <w:p w14:paraId="7753F059" w14:textId="77777777" w:rsidR="00522855" w:rsidRDefault="00522855" w:rsidP="00522855">
      <w:pPr>
        <w:rPr>
          <w:i/>
        </w:rPr>
      </w:pPr>
      <w:r w:rsidRPr="008518F2">
        <w:rPr>
          <w:b/>
          <w:i/>
          <w:u w:val="single"/>
        </w:rPr>
        <w:t>Proposal</w:t>
      </w:r>
      <w:r>
        <w:rPr>
          <w:b/>
          <w:i/>
          <w:u w:val="single"/>
        </w:rPr>
        <w:t xml:space="preserve"> 5</w:t>
      </w:r>
      <w:r w:rsidRPr="008518F2">
        <w:rPr>
          <w:b/>
          <w:i/>
          <w:u w:val="single"/>
        </w:rPr>
        <w:t>:</w:t>
      </w:r>
      <w:r>
        <w:t xml:space="preserve"> </w:t>
      </w:r>
      <w:r>
        <w:rPr>
          <w:i/>
        </w:rPr>
        <w:t>If a CQI table supports up to 64 QAM modulation, then the highest spectral efficiency entry in the CQI table could be either 666/1024*6 or 772/1024*6. If a CQI table supports up to 16 QAM modulation, then the highest spectral efficiency entry in the CQI table could be 616/1024*4. If a CQI table only supports QPSK modulation, then the highest spectral efficiency entry in the CQI table could be 602/1024*2.</w:t>
      </w:r>
    </w:p>
    <w:p w14:paraId="6A388F60" w14:textId="77777777" w:rsidR="00522855" w:rsidRPr="000B626A" w:rsidRDefault="00522855" w:rsidP="00522855"/>
    <w:p w14:paraId="16E13842" w14:textId="2831EFDD" w:rsidR="00522855" w:rsidRDefault="00522855" w:rsidP="00522855">
      <w:pPr>
        <w:pStyle w:val="Heading2"/>
        <w:ind w:left="720" w:hanging="720"/>
        <w:rPr>
          <w:rFonts w:ascii="Times New Roman" w:hAnsi="Times New Roman"/>
        </w:rPr>
      </w:pPr>
      <w:r>
        <w:rPr>
          <w:rFonts w:ascii="Times New Roman" w:hAnsi="Times New Roman"/>
        </w:rPr>
        <w:t>MCS table for URLLC</w:t>
      </w:r>
    </w:p>
    <w:p w14:paraId="59380268" w14:textId="040EABBD" w:rsidR="00522855" w:rsidRDefault="00522855" w:rsidP="00522855">
      <w:r>
        <w:t>In the study of compact DCI for URLLC, several fields of DCI are examined for possible payload reduction. The MCS field in</w:t>
      </w:r>
      <w:r w:rsidR="004236C8">
        <w:t xml:space="preserve"> an</w:t>
      </w:r>
      <w:r>
        <w:t xml:space="preserve"> </w:t>
      </w:r>
      <w:proofErr w:type="spellStart"/>
      <w:r>
        <w:t>eMBB</w:t>
      </w:r>
      <w:proofErr w:type="spellEnd"/>
      <w:r>
        <w:t xml:space="preserve"> DCI</w:t>
      </w:r>
      <w:r w:rsidR="004236C8">
        <w:t xml:space="preserve"> format</w:t>
      </w:r>
      <w:r>
        <w:t xml:space="preserve"> is of 5 bits to indicate 32 entries of the MCS table. We think </w:t>
      </w:r>
      <w:r>
        <w:fldChar w:fldCharType="begin"/>
      </w:r>
      <w:r>
        <w:instrText xml:space="preserve"> REF _Ref510631163 \r \h </w:instrText>
      </w:r>
      <w:r>
        <w:fldChar w:fldCharType="separate"/>
      </w:r>
      <w:r>
        <w:t>[7]</w:t>
      </w:r>
      <w:r>
        <w:fldChar w:fldCharType="end"/>
      </w:r>
      <w:r>
        <w:t xml:space="preserve"> the MCS field in </w:t>
      </w:r>
      <w:r w:rsidR="004236C8">
        <w:t xml:space="preserve">the </w:t>
      </w:r>
      <w:r>
        <w:t xml:space="preserve">compact DCI for URLLC could be 4 or 3 bits to indicate </w:t>
      </w:r>
      <w:r w:rsidR="004236C8">
        <w:t xml:space="preserve">a total of </w:t>
      </w:r>
      <w:r>
        <w:t xml:space="preserve">16 or 8 entries of the MCS table. </w:t>
      </w:r>
    </w:p>
    <w:p w14:paraId="54C14618" w14:textId="77777777" w:rsidR="00522855" w:rsidRDefault="00522855" w:rsidP="00522855">
      <w:pPr>
        <w:rPr>
          <w:rFonts w:eastAsiaTheme="minorEastAsia"/>
        </w:rPr>
      </w:pPr>
      <w:r>
        <w:t xml:space="preserve">The entries in a URLLC MCS table could be the same as those in a URLLC CQI table. With 4-bit or 3-bit CQI tables defined for URLLC, the MCS tables could be defined correspondingly. Note that the lowest spectral efficiency entry in URLLC CQI table could be applied to URLLC MCS table, as it is likely used for the one-shot </w:t>
      </w:r>
      <w:r w:rsidRPr="00A52E48">
        <w:rPr>
          <w:rFonts w:eastAsiaTheme="minorEastAsia"/>
        </w:rPr>
        <w:t>transmission</w:t>
      </w:r>
      <w:r>
        <w:rPr>
          <w:rFonts w:eastAsiaTheme="minorEastAsia"/>
        </w:rPr>
        <w:t xml:space="preserve"> for cell edge UE. </w:t>
      </w:r>
    </w:p>
    <w:p w14:paraId="15AAD94B" w14:textId="26A3AE65" w:rsidR="00522855" w:rsidRDefault="00522855" w:rsidP="00522855">
      <w:r>
        <w:rPr>
          <w:rFonts w:eastAsiaTheme="minorEastAsia"/>
        </w:rPr>
        <w:t>If a 3-bit URLLC CQI table is defined, the number of entries in t</w:t>
      </w:r>
      <w:r w:rsidR="004236C8">
        <w:rPr>
          <w:rFonts w:eastAsiaTheme="minorEastAsia"/>
        </w:rPr>
        <w:t>he corresponding MCS table may</w:t>
      </w:r>
      <w:r>
        <w:rPr>
          <w:rFonts w:eastAsiaTheme="minorEastAsia"/>
        </w:rPr>
        <w:t xml:space="preserve"> be doubled (i.e., 16). Besides the 8 entries in the CQI table, </w:t>
      </w:r>
      <w:r>
        <w:t xml:space="preserve">additional 8 entries could be added to the corresponding MCS table. This increases </w:t>
      </w:r>
      <w:proofErr w:type="spellStart"/>
      <w:r>
        <w:t>gNB</w:t>
      </w:r>
      <w:proofErr w:type="spellEnd"/>
      <w:r>
        <w:t xml:space="preserve"> scheduling flexibility. </w:t>
      </w:r>
    </w:p>
    <w:p w14:paraId="6F88EF93" w14:textId="03AC4FD3" w:rsidR="00721E95" w:rsidRDefault="00B9090B" w:rsidP="00215991">
      <w:pPr>
        <w:rPr>
          <w:i/>
        </w:rPr>
      </w:pPr>
      <w:r w:rsidRPr="008518F2">
        <w:rPr>
          <w:b/>
          <w:i/>
          <w:u w:val="single"/>
        </w:rPr>
        <w:t>Proposal</w:t>
      </w:r>
      <w:r>
        <w:rPr>
          <w:b/>
          <w:i/>
          <w:u w:val="single"/>
        </w:rPr>
        <w:t xml:space="preserve"> 6:</w:t>
      </w:r>
      <w:r w:rsidRPr="00EA198F">
        <w:rPr>
          <w:i/>
        </w:rPr>
        <w:t xml:space="preserve"> </w:t>
      </w:r>
      <w:r>
        <w:rPr>
          <w:i/>
        </w:rPr>
        <w:t xml:space="preserve">URLLC MCS table(s) </w:t>
      </w:r>
      <w:r w:rsidR="00047515">
        <w:rPr>
          <w:i/>
        </w:rPr>
        <w:t>sh</w:t>
      </w:r>
      <w:r>
        <w:rPr>
          <w:i/>
        </w:rPr>
        <w:t>ould contain no more than 16 entries. If URLLC CQI table</w:t>
      </w:r>
      <w:r w:rsidR="00047515">
        <w:rPr>
          <w:i/>
        </w:rPr>
        <w:t>(s)</w:t>
      </w:r>
      <w:r>
        <w:rPr>
          <w:i/>
        </w:rPr>
        <w:t xml:space="preserve"> h</w:t>
      </w:r>
      <w:r w:rsidR="00047515">
        <w:rPr>
          <w:i/>
        </w:rPr>
        <w:t>ave</w:t>
      </w:r>
      <w:r>
        <w:rPr>
          <w:i/>
        </w:rPr>
        <w:t xml:space="preserve"> 16 entries, </w:t>
      </w:r>
      <w:r w:rsidR="00047515">
        <w:rPr>
          <w:i/>
        </w:rPr>
        <w:t xml:space="preserve">then the corresponding </w:t>
      </w:r>
      <w:r>
        <w:rPr>
          <w:i/>
        </w:rPr>
        <w:t xml:space="preserve">URLLC MCS table(s) </w:t>
      </w:r>
      <w:r w:rsidR="00047515">
        <w:rPr>
          <w:i/>
        </w:rPr>
        <w:t>should</w:t>
      </w:r>
      <w:r>
        <w:rPr>
          <w:i/>
        </w:rPr>
        <w:t xml:space="preserve"> have 16 entries. </w:t>
      </w:r>
      <w:r w:rsidR="00047515">
        <w:rPr>
          <w:i/>
        </w:rPr>
        <w:t xml:space="preserve">If </w:t>
      </w:r>
      <w:r>
        <w:rPr>
          <w:i/>
        </w:rPr>
        <w:t>URLLC CQI table</w:t>
      </w:r>
      <w:r w:rsidR="00047515">
        <w:rPr>
          <w:i/>
        </w:rPr>
        <w:t>(s)</w:t>
      </w:r>
      <w:r>
        <w:rPr>
          <w:i/>
        </w:rPr>
        <w:t xml:space="preserve"> h</w:t>
      </w:r>
      <w:r w:rsidR="00047515">
        <w:rPr>
          <w:i/>
        </w:rPr>
        <w:t>ave</w:t>
      </w:r>
      <w:r>
        <w:rPr>
          <w:i/>
        </w:rPr>
        <w:t xml:space="preserve"> 8 entries, then the corresponding URLLC MCS table</w:t>
      </w:r>
      <w:r w:rsidR="00047515">
        <w:rPr>
          <w:i/>
        </w:rPr>
        <w:t>(s)</w:t>
      </w:r>
      <w:r>
        <w:rPr>
          <w:i/>
        </w:rPr>
        <w:t xml:space="preserve"> may contain 8 or 16 entries.</w:t>
      </w:r>
    </w:p>
    <w:p w14:paraId="047F0475" w14:textId="77777777" w:rsidR="00FD1002" w:rsidRPr="001E0E46" w:rsidRDefault="00FD1002" w:rsidP="00215991"/>
    <w:p w14:paraId="596E93DF" w14:textId="17B00EA9" w:rsidR="00821C42" w:rsidRPr="00BC024D" w:rsidRDefault="00522855" w:rsidP="00821C42">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273EEF66" w14:textId="77777777" w:rsidR="00522855" w:rsidRDefault="00522855" w:rsidP="00522855">
      <w:r w:rsidRPr="008A328D">
        <w:t xml:space="preserve">In this contribution, we </w:t>
      </w:r>
      <w:r>
        <w:t>discuss the detailed design of CQI and MCS tables for URLLC. We have the following proposals:</w:t>
      </w:r>
    </w:p>
    <w:p w14:paraId="38532F3F" w14:textId="2E0ED5E0" w:rsidR="00522855" w:rsidRDefault="00522855" w:rsidP="00522855">
      <w:r w:rsidRPr="008518F2">
        <w:rPr>
          <w:b/>
          <w:i/>
          <w:u w:val="single"/>
        </w:rPr>
        <w:t>Proposal</w:t>
      </w:r>
      <w:r>
        <w:rPr>
          <w:b/>
          <w:i/>
          <w:u w:val="single"/>
        </w:rPr>
        <w:t xml:space="preserve"> 1</w:t>
      </w:r>
      <w:r w:rsidRPr="008518F2">
        <w:rPr>
          <w:b/>
          <w:i/>
          <w:u w:val="single"/>
        </w:rPr>
        <w:t>:</w:t>
      </w:r>
      <w:r>
        <w:t xml:space="preserve"> </w:t>
      </w:r>
      <w:r>
        <w:rPr>
          <w:i/>
        </w:rPr>
        <w:t xml:space="preserve">The two BLER targets could be set </w:t>
      </w:r>
      <w:r w:rsidRPr="00622EC5">
        <w:rPr>
          <w:i/>
        </w:rPr>
        <w:t xml:space="preserve">as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Pr="00622EC5">
        <w:rPr>
          <w:i/>
        </w:rPr>
        <w:t xml:space="preserve"> and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Pr>
          <w:i/>
        </w:rPr>
        <w:t xml:space="preserve">. Two CQI tables are to be defined for URLLC. </w:t>
      </w:r>
    </w:p>
    <w:p w14:paraId="6A48484B" w14:textId="77777777" w:rsidR="00522855" w:rsidRDefault="00522855" w:rsidP="00522855">
      <w:pPr>
        <w:rPr>
          <w:i/>
        </w:rPr>
      </w:pPr>
      <w:r w:rsidRPr="008518F2">
        <w:rPr>
          <w:b/>
          <w:i/>
          <w:u w:val="single"/>
        </w:rPr>
        <w:t>Proposal</w:t>
      </w:r>
      <w:r>
        <w:rPr>
          <w:b/>
          <w:i/>
          <w:u w:val="single"/>
        </w:rPr>
        <w:t xml:space="preserve"> 2</w:t>
      </w:r>
      <w:r w:rsidRPr="008518F2">
        <w:rPr>
          <w:b/>
          <w:i/>
          <w:u w:val="single"/>
        </w:rPr>
        <w:t>:</w:t>
      </w:r>
      <w:r>
        <w:t xml:space="preserve"> </w:t>
      </w:r>
      <w:r>
        <w:rPr>
          <w:i/>
        </w:rPr>
        <w:t xml:space="preserve">At least for the CQI table corresponding to the low BLER target, the highest order modulation could be 16 QAM or QPSK. </w:t>
      </w:r>
    </w:p>
    <w:p w14:paraId="720A5F3A" w14:textId="77777777" w:rsidR="00522855" w:rsidRDefault="00522855" w:rsidP="00522855">
      <w:pPr>
        <w:rPr>
          <w:i/>
        </w:rPr>
      </w:pPr>
      <w:r w:rsidRPr="008518F2">
        <w:rPr>
          <w:b/>
          <w:i/>
          <w:u w:val="single"/>
        </w:rPr>
        <w:t>Proposal</w:t>
      </w:r>
      <w:r>
        <w:rPr>
          <w:b/>
          <w:i/>
          <w:u w:val="single"/>
        </w:rPr>
        <w:t xml:space="preserve"> 3</w:t>
      </w:r>
      <w:r w:rsidRPr="008518F2">
        <w:rPr>
          <w:b/>
          <w:i/>
          <w:u w:val="single"/>
        </w:rPr>
        <w:t>:</w:t>
      </w:r>
      <w:r>
        <w:t xml:space="preserve"> </w:t>
      </w:r>
      <w:r>
        <w:rPr>
          <w:i/>
        </w:rPr>
        <w:t>Further investigate the possibility of using 3-bit CQI table.</w:t>
      </w:r>
    </w:p>
    <w:p w14:paraId="12F42930" w14:textId="77777777" w:rsidR="00522855" w:rsidRDefault="00522855" w:rsidP="00522855">
      <w:pPr>
        <w:rPr>
          <w:i/>
        </w:rPr>
      </w:pPr>
      <w:r w:rsidRPr="008518F2">
        <w:rPr>
          <w:b/>
          <w:i/>
          <w:u w:val="single"/>
        </w:rPr>
        <w:t>Proposal</w:t>
      </w:r>
      <w:r>
        <w:rPr>
          <w:b/>
          <w:i/>
          <w:u w:val="single"/>
        </w:rPr>
        <w:t xml:space="preserve"> 4</w:t>
      </w:r>
      <w:r w:rsidRPr="008518F2">
        <w:rPr>
          <w:b/>
          <w:i/>
          <w:u w:val="single"/>
        </w:rPr>
        <w:t>:</w:t>
      </w:r>
      <w:r>
        <w:t xml:space="preserve"> </w:t>
      </w:r>
      <w:r>
        <w:rPr>
          <w:i/>
        </w:rPr>
        <w:t>The lowest spectral efficiency entry in URLLC CQI table could have code rate 30/1024 and QPSK modulation.</w:t>
      </w:r>
    </w:p>
    <w:p w14:paraId="3BDCC651" w14:textId="77777777" w:rsidR="00522855" w:rsidRDefault="00522855" w:rsidP="00522855">
      <w:pPr>
        <w:rPr>
          <w:i/>
        </w:rPr>
      </w:pPr>
      <w:r w:rsidRPr="008518F2">
        <w:rPr>
          <w:b/>
          <w:i/>
          <w:u w:val="single"/>
        </w:rPr>
        <w:lastRenderedPageBreak/>
        <w:t>Proposal</w:t>
      </w:r>
      <w:r>
        <w:rPr>
          <w:b/>
          <w:i/>
          <w:u w:val="single"/>
        </w:rPr>
        <w:t xml:space="preserve"> 5</w:t>
      </w:r>
      <w:r w:rsidRPr="008518F2">
        <w:rPr>
          <w:b/>
          <w:i/>
          <w:u w:val="single"/>
        </w:rPr>
        <w:t>:</w:t>
      </w:r>
      <w:r>
        <w:t xml:space="preserve"> </w:t>
      </w:r>
      <w:r>
        <w:rPr>
          <w:i/>
        </w:rPr>
        <w:t>If a CQI table supports up to 64 QAM modulation, then the highest spectral efficiency entry in the CQI table could be either 666/1024*6 or 772/1024*6. If a CQI table supports up to 16 QAM modulation, then the highest spectral efficiency entry in the CQI table could be 616/1024*4. If a CQI table only supports QPSK modulation, then the highest spectral efficiency entry in the CQI table could be 602/1024*2.</w:t>
      </w:r>
    </w:p>
    <w:p w14:paraId="5A173E5E" w14:textId="77777777" w:rsidR="00047515" w:rsidRPr="008A328D" w:rsidRDefault="00047515" w:rsidP="00047515">
      <w:r w:rsidRPr="008518F2">
        <w:rPr>
          <w:b/>
          <w:i/>
          <w:u w:val="single"/>
        </w:rPr>
        <w:t>Proposal</w:t>
      </w:r>
      <w:r>
        <w:rPr>
          <w:b/>
          <w:i/>
          <w:u w:val="single"/>
        </w:rPr>
        <w:t xml:space="preserve"> 6:</w:t>
      </w:r>
      <w:r w:rsidRPr="00EA198F">
        <w:rPr>
          <w:i/>
        </w:rPr>
        <w:t xml:space="preserve"> </w:t>
      </w:r>
      <w:r>
        <w:rPr>
          <w:i/>
        </w:rPr>
        <w:t>URLLC MCS table(s) should contain no more than 16 entries. If URLLC CQI table(s) have 16 entries, then the corresponding URLLC MCS table(s) should have 16 entries. If URLLC CQI table(s) have 8 entries, then the corresponding URLLC MCS table(s) may contain 8 or 16 entries.</w:t>
      </w:r>
    </w:p>
    <w:p w14:paraId="7A7E4D34" w14:textId="31CFB118" w:rsidR="00746CE2" w:rsidRPr="001E0E46" w:rsidRDefault="00746CE2" w:rsidP="003242DD">
      <w:pPr>
        <w:rPr>
          <w:sz w:val="20"/>
        </w:rPr>
      </w:pPr>
    </w:p>
    <w:p w14:paraId="0EF7466D" w14:textId="77777777" w:rsidR="00251B4A" w:rsidRPr="00BC024D" w:rsidRDefault="00251B4A" w:rsidP="00251B4A">
      <w:pPr>
        <w:pStyle w:val="Heading1"/>
        <w:rPr>
          <w:rFonts w:ascii="Times New Roman" w:hAnsi="Times New Roman"/>
          <w:b/>
          <w:sz w:val="32"/>
          <w:lang w:val="en-US"/>
        </w:rPr>
      </w:pPr>
      <w:r w:rsidRPr="00BC024D">
        <w:rPr>
          <w:rFonts w:ascii="Times New Roman" w:hAnsi="Times New Roman"/>
          <w:b/>
          <w:sz w:val="32"/>
          <w:lang w:val="en-US"/>
        </w:rPr>
        <w:t>References</w:t>
      </w:r>
    </w:p>
    <w:p w14:paraId="00877570" w14:textId="77777777" w:rsidR="00522855" w:rsidRDefault="00522855" w:rsidP="00522855">
      <w:pPr>
        <w:pStyle w:val="ListParagraph"/>
        <w:numPr>
          <w:ilvl w:val="0"/>
          <w:numId w:val="16"/>
        </w:numPr>
        <w:spacing w:before="120" w:after="160" w:line="259" w:lineRule="auto"/>
        <w:contextualSpacing/>
        <w:jc w:val="both"/>
        <w:rPr>
          <w:rFonts w:ascii="Times New Roman" w:hAnsi="Times New Roman"/>
        </w:rPr>
      </w:pPr>
      <w:bookmarkStart w:id="2" w:name="_Ref503082833"/>
      <w:bookmarkStart w:id="3" w:name="_Ref503263634"/>
      <w:bookmarkStart w:id="4" w:name="_Ref510424686"/>
      <w:r>
        <w:rPr>
          <w:rFonts w:ascii="Times New Roman" w:hAnsi="Times New Roman"/>
        </w:rPr>
        <w:t>Chairman’s Notes, 3GPP TSG RAN WG1 #90bis Meeting, Prague, Czech Republic, Oct. 2017.</w:t>
      </w:r>
      <w:bookmarkEnd w:id="2"/>
    </w:p>
    <w:p w14:paraId="67B10AF3" w14:textId="77777777" w:rsidR="00522855" w:rsidRDefault="00522855" w:rsidP="00522855">
      <w:pPr>
        <w:pStyle w:val="ListParagraph"/>
        <w:numPr>
          <w:ilvl w:val="0"/>
          <w:numId w:val="16"/>
        </w:numPr>
        <w:spacing w:before="120" w:after="160" w:line="259" w:lineRule="auto"/>
        <w:contextualSpacing/>
        <w:jc w:val="both"/>
        <w:rPr>
          <w:rFonts w:ascii="Times New Roman" w:hAnsi="Times New Roman"/>
        </w:rPr>
      </w:pPr>
      <w:bookmarkStart w:id="5" w:name="_Ref510595808"/>
      <w:r>
        <w:rPr>
          <w:rFonts w:ascii="Times New Roman" w:hAnsi="Times New Roman"/>
        </w:rPr>
        <w:t>Chairman’s Notes, 3GPP TSG RAN WG1 #92 Meeting, Athens, Greece, Feb. 2018.</w:t>
      </w:r>
      <w:bookmarkEnd w:id="5"/>
    </w:p>
    <w:p w14:paraId="0DFDEE23" w14:textId="77777777" w:rsidR="00522855" w:rsidRDefault="00522855" w:rsidP="00522855">
      <w:pPr>
        <w:pStyle w:val="ListParagraph"/>
        <w:numPr>
          <w:ilvl w:val="0"/>
          <w:numId w:val="16"/>
        </w:numPr>
        <w:spacing w:before="120" w:after="160" w:line="259" w:lineRule="auto"/>
        <w:contextualSpacing/>
        <w:jc w:val="both"/>
        <w:rPr>
          <w:rFonts w:ascii="Times New Roman" w:hAnsi="Times New Roman"/>
        </w:rPr>
      </w:pPr>
      <w:bookmarkStart w:id="6" w:name="_Ref510626123"/>
      <w:r>
        <w:rPr>
          <w:rFonts w:ascii="Times New Roman" w:hAnsi="Times New Roman"/>
        </w:rPr>
        <w:t>3GPP TR 38.913, Study on scenarios and requirements for next generation access technologies, v.14.3.0, Aug. 2017.</w:t>
      </w:r>
      <w:bookmarkEnd w:id="6"/>
    </w:p>
    <w:p w14:paraId="61A57C32" w14:textId="339A8C17" w:rsidR="00522855" w:rsidRDefault="00800F6B" w:rsidP="00522855">
      <w:pPr>
        <w:pStyle w:val="ListParagraph"/>
        <w:numPr>
          <w:ilvl w:val="0"/>
          <w:numId w:val="16"/>
        </w:numPr>
        <w:spacing w:before="120" w:after="160" w:line="259" w:lineRule="auto"/>
        <w:contextualSpacing/>
        <w:jc w:val="both"/>
        <w:rPr>
          <w:rFonts w:ascii="Times New Roman" w:hAnsi="Times New Roman"/>
        </w:rPr>
      </w:pPr>
      <w:bookmarkStart w:id="7" w:name="_Ref510597412"/>
      <w:r>
        <w:rPr>
          <w:rFonts w:ascii="Times New Roman" w:hAnsi="Times New Roman"/>
        </w:rPr>
        <w:t>R1-1804849</w:t>
      </w:r>
      <w:r w:rsidR="00522855">
        <w:rPr>
          <w:rFonts w:ascii="Times New Roman" w:hAnsi="Times New Roman"/>
        </w:rPr>
        <w:t>, “</w:t>
      </w:r>
      <w:r>
        <w:rPr>
          <w:rFonts w:ascii="Times New Roman" w:hAnsi="Times New Roman"/>
        </w:rPr>
        <w:t>Remaining issues on URLLC data channel coding</w:t>
      </w:r>
      <w:r w:rsidR="00522855">
        <w:rPr>
          <w:rFonts w:ascii="Times New Roman" w:hAnsi="Times New Roman"/>
        </w:rPr>
        <w:t xml:space="preserve">,” </w:t>
      </w:r>
      <w:proofErr w:type="spellStart"/>
      <w:r w:rsidR="00522855">
        <w:rPr>
          <w:rFonts w:ascii="Times New Roman" w:hAnsi="Times New Roman"/>
        </w:rPr>
        <w:t>InterDigital</w:t>
      </w:r>
      <w:proofErr w:type="spellEnd"/>
      <w:r w:rsidR="00522855">
        <w:rPr>
          <w:rFonts w:ascii="Times New Roman" w:hAnsi="Times New Roman"/>
        </w:rPr>
        <w:t>, Apr. 2018.</w:t>
      </w:r>
      <w:bookmarkEnd w:id="7"/>
      <w:r w:rsidR="00522855">
        <w:rPr>
          <w:rFonts w:ascii="Times New Roman" w:hAnsi="Times New Roman"/>
        </w:rPr>
        <w:t xml:space="preserve"> </w:t>
      </w:r>
    </w:p>
    <w:p w14:paraId="249A6EF2" w14:textId="77777777" w:rsidR="00522855" w:rsidRDefault="00522855" w:rsidP="00522855">
      <w:pPr>
        <w:pStyle w:val="ListParagraph"/>
        <w:numPr>
          <w:ilvl w:val="0"/>
          <w:numId w:val="16"/>
        </w:numPr>
        <w:spacing w:before="120" w:after="160" w:line="259" w:lineRule="auto"/>
        <w:contextualSpacing/>
        <w:jc w:val="both"/>
        <w:rPr>
          <w:rFonts w:ascii="Times New Roman" w:hAnsi="Times New Roman"/>
        </w:rPr>
      </w:pPr>
      <w:bookmarkStart w:id="8" w:name="_Ref510599421"/>
      <w:r>
        <w:rPr>
          <w:rFonts w:ascii="Times New Roman" w:hAnsi="Times New Roman"/>
        </w:rPr>
        <w:t>R1-1803555, 3GPP TS 38.214, NR; Physical layer procedures for data, v15.0.0, Mar. 2018.</w:t>
      </w:r>
      <w:bookmarkEnd w:id="8"/>
      <w:r>
        <w:rPr>
          <w:rFonts w:ascii="Times New Roman" w:hAnsi="Times New Roman"/>
        </w:rPr>
        <w:t xml:space="preserve"> </w:t>
      </w:r>
    </w:p>
    <w:p w14:paraId="539EF927" w14:textId="77777777" w:rsidR="00522855" w:rsidRDefault="00522855" w:rsidP="00522855">
      <w:pPr>
        <w:pStyle w:val="ListParagraph"/>
        <w:numPr>
          <w:ilvl w:val="0"/>
          <w:numId w:val="16"/>
        </w:numPr>
        <w:spacing w:before="120" w:after="160" w:line="259" w:lineRule="auto"/>
        <w:contextualSpacing/>
        <w:jc w:val="both"/>
        <w:rPr>
          <w:rFonts w:ascii="Times New Roman" w:hAnsi="Times New Roman"/>
        </w:rPr>
      </w:pPr>
      <w:bookmarkStart w:id="9" w:name="_Ref510604135"/>
      <w:r>
        <w:rPr>
          <w:rFonts w:ascii="Times New Roman" w:hAnsi="Times New Roman"/>
        </w:rPr>
        <w:t xml:space="preserve">R1-1801676, “MCS and CQI tables design for URLLC,” </w:t>
      </w:r>
      <w:proofErr w:type="spellStart"/>
      <w:r>
        <w:rPr>
          <w:rFonts w:ascii="Times New Roman" w:hAnsi="Times New Roman"/>
        </w:rPr>
        <w:t>MediaTek</w:t>
      </w:r>
      <w:proofErr w:type="spellEnd"/>
      <w:r>
        <w:rPr>
          <w:rFonts w:ascii="Times New Roman" w:hAnsi="Times New Roman"/>
        </w:rPr>
        <w:t>, Feb. 2018.</w:t>
      </w:r>
      <w:bookmarkEnd w:id="9"/>
      <w:r>
        <w:rPr>
          <w:rFonts w:ascii="Times New Roman" w:hAnsi="Times New Roman"/>
        </w:rPr>
        <w:t xml:space="preserve"> </w:t>
      </w:r>
    </w:p>
    <w:p w14:paraId="1CA3A936" w14:textId="2E6AC317" w:rsidR="00E246F8" w:rsidRPr="00522855" w:rsidRDefault="00800F6B" w:rsidP="00522855">
      <w:pPr>
        <w:pStyle w:val="ListParagraph"/>
        <w:numPr>
          <w:ilvl w:val="0"/>
          <w:numId w:val="16"/>
        </w:numPr>
        <w:spacing w:before="120" w:after="160" w:line="259" w:lineRule="auto"/>
        <w:contextualSpacing/>
        <w:jc w:val="both"/>
        <w:rPr>
          <w:rFonts w:ascii="Times New Roman" w:hAnsi="Times New Roman"/>
        </w:rPr>
      </w:pPr>
      <w:bookmarkStart w:id="10" w:name="_Ref510631163"/>
      <w:r>
        <w:rPr>
          <w:rFonts w:ascii="Times New Roman" w:hAnsi="Times New Roman"/>
        </w:rPr>
        <w:t>R1-1804852</w:t>
      </w:r>
      <w:r w:rsidR="00522855">
        <w:rPr>
          <w:rFonts w:ascii="Times New Roman" w:hAnsi="Times New Roman"/>
        </w:rPr>
        <w:t xml:space="preserve">, “Evaluation of compact DCI for URLLC,” </w:t>
      </w:r>
      <w:proofErr w:type="spellStart"/>
      <w:r w:rsidR="00522855">
        <w:rPr>
          <w:rFonts w:ascii="Times New Roman" w:hAnsi="Times New Roman"/>
        </w:rPr>
        <w:t>InterDigital</w:t>
      </w:r>
      <w:proofErr w:type="spellEnd"/>
      <w:r w:rsidR="00522855">
        <w:rPr>
          <w:rFonts w:ascii="Times New Roman" w:hAnsi="Times New Roman"/>
        </w:rPr>
        <w:t>, Apr. 2018.</w:t>
      </w:r>
      <w:bookmarkEnd w:id="10"/>
      <w:r w:rsidR="00522855">
        <w:rPr>
          <w:rFonts w:ascii="Times New Roman" w:hAnsi="Times New Roman"/>
        </w:rPr>
        <w:t xml:space="preserve"> </w:t>
      </w:r>
      <w:bookmarkEnd w:id="3"/>
      <w:bookmarkEnd w:id="4"/>
    </w:p>
    <w:sectPr w:rsidR="00E246F8" w:rsidRPr="00522855" w:rsidSect="00D5508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7CACF" w14:textId="77777777" w:rsidR="00F43144" w:rsidRDefault="00F43144">
      <w:r>
        <w:separator/>
      </w:r>
    </w:p>
  </w:endnote>
  <w:endnote w:type="continuationSeparator" w:id="0">
    <w:p w14:paraId="73D0C3D4" w14:textId="77777777" w:rsidR="00F43144" w:rsidRDefault="00F43144">
      <w:r>
        <w:continuationSeparator/>
      </w:r>
    </w:p>
  </w:endnote>
  <w:endnote w:type="continuationNotice" w:id="1">
    <w:p w14:paraId="2760912B" w14:textId="77777777" w:rsidR="00F43144" w:rsidRDefault="00F43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9C189" w14:textId="77777777" w:rsidR="0049737D" w:rsidRDefault="004973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8A0A297" w:rsidR="00916FCC" w:rsidRPr="0049737D" w:rsidRDefault="00916FCC" w:rsidP="004973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E2351" w14:textId="77777777" w:rsidR="0049737D" w:rsidRDefault="004973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BC2AC" w14:textId="77777777" w:rsidR="00F43144" w:rsidRDefault="00F43144">
      <w:r>
        <w:separator/>
      </w:r>
    </w:p>
  </w:footnote>
  <w:footnote w:type="continuationSeparator" w:id="0">
    <w:p w14:paraId="218A568B" w14:textId="77777777" w:rsidR="00F43144" w:rsidRDefault="00F43144">
      <w:r>
        <w:continuationSeparator/>
      </w:r>
    </w:p>
  </w:footnote>
  <w:footnote w:type="continuationNotice" w:id="1">
    <w:p w14:paraId="12ED02F7" w14:textId="77777777" w:rsidR="00F43144" w:rsidRDefault="00F431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21FB8" w14:textId="77777777" w:rsidR="0049737D" w:rsidRDefault="004973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EF07" w14:textId="77777777" w:rsidR="0049737D" w:rsidRDefault="00497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4"/>
  </w:num>
  <w:num w:numId="6">
    <w:abstractNumId w:val="9"/>
  </w:num>
  <w:num w:numId="7">
    <w:abstractNumId w:val="12"/>
  </w:num>
  <w:num w:numId="8">
    <w:abstractNumId w:val="5"/>
  </w:num>
  <w:num w:numId="9">
    <w:abstractNumId w:val="14"/>
  </w:num>
  <w:num w:numId="10">
    <w:abstractNumId w:val="3"/>
  </w:num>
  <w:num w:numId="11">
    <w:abstractNumId w:val="1"/>
  </w:num>
  <w:num w:numId="12">
    <w:abstractNumId w:val="10"/>
  </w:num>
  <w:num w:numId="13">
    <w:abstractNumId w:val="13"/>
  </w:num>
  <w:num w:numId="14">
    <w:abstractNumId w:val="2"/>
  </w:num>
  <w:num w:numId="15">
    <w:abstractNumId w:val="0"/>
  </w:num>
  <w:num w:numId="1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6CB0"/>
    <w:rsid w:val="00047515"/>
    <w:rsid w:val="00050717"/>
    <w:rsid w:val="00050979"/>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6DDB"/>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2C8F"/>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3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4FB"/>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298"/>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6C8"/>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332D"/>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37D"/>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5"/>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1F9"/>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4BD1"/>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A775D"/>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44F"/>
    <w:rsid w:val="0080079E"/>
    <w:rsid w:val="008008A2"/>
    <w:rsid w:val="00800A4C"/>
    <w:rsid w:val="00800F6B"/>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3F4E"/>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8EA"/>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1AC8"/>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83"/>
    <w:rsid w:val="00B337BC"/>
    <w:rsid w:val="00B34A46"/>
    <w:rsid w:val="00B35997"/>
    <w:rsid w:val="00B36F25"/>
    <w:rsid w:val="00B36F3A"/>
    <w:rsid w:val="00B372AA"/>
    <w:rsid w:val="00B40445"/>
    <w:rsid w:val="00B41888"/>
    <w:rsid w:val="00B42872"/>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0B"/>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42E"/>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265F"/>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4E68"/>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8B9"/>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494"/>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144"/>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002"/>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AC">
    <w:name w:val="TAC"/>
    <w:basedOn w:val="TAL"/>
    <w:link w:val="TACChar"/>
    <w:qFormat/>
    <w:rsid w:val="00522855"/>
    <w:pPr>
      <w:spacing w:line="259" w:lineRule="auto"/>
      <w:jc w:val="center"/>
    </w:pPr>
    <w:rPr>
      <w:rFonts w:eastAsiaTheme="minorHAnsi" w:cstheme="minorBidi"/>
      <w:szCs w:val="22"/>
      <w:lang w:val="en-US"/>
    </w:rPr>
  </w:style>
  <w:style w:type="paragraph" w:customStyle="1" w:styleId="TICharChar">
    <w:name w:val="TI Char Char"/>
    <w:basedOn w:val="Normal"/>
    <w:semiHidden/>
    <w:rsid w:val="00522855"/>
    <w:pPr>
      <w:keepNext/>
      <w:tabs>
        <w:tab w:val="num" w:pos="851"/>
      </w:tabs>
      <w:overflowPunct/>
      <w:autoSpaceDE/>
      <w:autoSpaceDN/>
      <w:adjustRightInd/>
      <w:spacing w:before="60" w:after="60" w:line="259" w:lineRule="auto"/>
      <w:ind w:left="851" w:hanging="851"/>
      <w:textAlignment w:val="auto"/>
    </w:pPr>
    <w:rPr>
      <w:rFonts w:asciiTheme="minorHAnsi" w:hAnsiTheme="minorHAnsi" w:cs="Arial"/>
      <w:color w:val="0000FF"/>
      <w:kern w:val="2"/>
      <w:sz w:val="24"/>
      <w:szCs w:val="24"/>
      <w:lang w:val="en-US" w:eastAsia="en-US"/>
    </w:rPr>
  </w:style>
  <w:style w:type="character" w:customStyle="1" w:styleId="CaptionChar">
    <w:name w:val="Caption Char"/>
    <w:aliases w:val="cap Char,Caption Equation Char"/>
    <w:link w:val="Caption"/>
    <w:rsid w:val="00522855"/>
    <w:rPr>
      <w:rFonts w:ascii="Times New Roman" w:hAnsi="Times New Roman"/>
      <w:b/>
      <w:bCs/>
      <w:sz w:val="22"/>
      <w:lang w:val="en-GB" w:eastAsia="zh-CN"/>
    </w:rPr>
  </w:style>
  <w:style w:type="character" w:customStyle="1" w:styleId="TACChar">
    <w:name w:val="TAC Char"/>
    <w:link w:val="TAC"/>
    <w:rsid w:val="00522855"/>
    <w:rPr>
      <w:rFonts w:ascii="Arial" w:eastAsiaTheme="minorHAnsi" w:hAnsi="Arial" w:cstheme="minorBidi"/>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1652</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2018-04-07T00:44:00Z</dcterms:created>
  <dcterms:modified xsi:type="dcterms:W3CDTF">2018-04-07T00:45:00Z</dcterms:modified>
  <cp:category/>
</cp:coreProperties>
</file>